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67784" w14:textId="12CA2370" w:rsidR="00A43AC8" w:rsidRPr="0061412D" w:rsidRDefault="00F66E4E" w:rsidP="00B656AD">
      <w:pPr>
        <w:jc w:val="both"/>
        <w:rPr>
          <w:rFonts w:ascii="Arial" w:hAnsi="Arial" w:cs="Arial"/>
          <w:b/>
          <w:sz w:val="24"/>
          <w:szCs w:val="28"/>
        </w:rPr>
      </w:pPr>
      <w:r w:rsidRPr="0061412D">
        <w:rPr>
          <w:rFonts w:ascii="Arial" w:hAnsi="Arial" w:cs="Arial"/>
          <w:b/>
          <w:sz w:val="24"/>
          <w:szCs w:val="28"/>
        </w:rPr>
        <w:t xml:space="preserve">INICIATIVA CON PROYECTO DE DECRETO POR EL QUE SE </w:t>
      </w:r>
      <w:r w:rsidR="009B4ED1">
        <w:rPr>
          <w:rFonts w:ascii="Arial" w:hAnsi="Arial" w:cs="Arial"/>
          <w:b/>
          <w:sz w:val="24"/>
          <w:szCs w:val="28"/>
        </w:rPr>
        <w:t xml:space="preserve">ADICIONAN DIVERSAS DISPOSICIONES EN LA </w:t>
      </w:r>
      <w:r w:rsidRPr="0061412D">
        <w:rPr>
          <w:rFonts w:ascii="Arial" w:hAnsi="Arial" w:cs="Arial"/>
          <w:b/>
          <w:sz w:val="24"/>
          <w:szCs w:val="28"/>
        </w:rPr>
        <w:t>LEY DE ACCESO DE LAS MUJERES A UNA VIDA LIBRE DE VIOLENCIA DEL ESTADO DE YUCATÁN</w:t>
      </w:r>
      <w:r w:rsidR="009B4ED1">
        <w:rPr>
          <w:rFonts w:ascii="Arial" w:hAnsi="Arial" w:cs="Arial"/>
          <w:b/>
          <w:sz w:val="24"/>
          <w:szCs w:val="28"/>
        </w:rPr>
        <w:t xml:space="preserve"> EN MATERIA DE VIOLENCIA DIGITAL</w:t>
      </w:r>
      <w:r w:rsidRPr="0061412D">
        <w:rPr>
          <w:rFonts w:ascii="Arial" w:hAnsi="Arial" w:cs="Arial"/>
          <w:b/>
          <w:sz w:val="24"/>
          <w:szCs w:val="28"/>
        </w:rPr>
        <w:t>, A CARGO D</w:t>
      </w:r>
      <w:r w:rsidR="000745FD">
        <w:rPr>
          <w:rFonts w:ascii="Arial" w:hAnsi="Arial" w:cs="Arial"/>
          <w:b/>
          <w:sz w:val="24"/>
          <w:szCs w:val="28"/>
        </w:rPr>
        <w:t xml:space="preserve">E </w:t>
      </w:r>
      <w:r w:rsidRPr="0061412D">
        <w:rPr>
          <w:rFonts w:ascii="Arial" w:hAnsi="Arial" w:cs="Arial"/>
          <w:b/>
          <w:sz w:val="24"/>
          <w:szCs w:val="28"/>
        </w:rPr>
        <w:t>LA DIPUTADA LIZZETE JANICE ESCOBEDO SALAZAR, DE LA FRACCIÓN PARLAMENTARIA DEL PRI</w:t>
      </w:r>
    </w:p>
    <w:p w14:paraId="4CF3FB36" w14:textId="77777777" w:rsidR="00F66E4E" w:rsidRPr="0061412D" w:rsidRDefault="00F66E4E" w:rsidP="00B656AD">
      <w:pPr>
        <w:jc w:val="both"/>
        <w:rPr>
          <w:rFonts w:ascii="Arial" w:hAnsi="Arial" w:cs="Arial"/>
          <w:sz w:val="24"/>
          <w:szCs w:val="28"/>
        </w:rPr>
      </w:pPr>
    </w:p>
    <w:p w14:paraId="46F934E9" w14:textId="77777777" w:rsidR="00F66E4E" w:rsidRDefault="00F66E4E" w:rsidP="00B656AD">
      <w:pPr>
        <w:jc w:val="both"/>
        <w:rPr>
          <w:rFonts w:ascii="Arial" w:hAnsi="Arial" w:cs="Arial"/>
          <w:sz w:val="24"/>
          <w:szCs w:val="28"/>
        </w:rPr>
      </w:pPr>
      <w:r w:rsidRPr="0061412D">
        <w:rPr>
          <w:rFonts w:ascii="Arial" w:hAnsi="Arial" w:cs="Arial"/>
          <w:sz w:val="24"/>
          <w:szCs w:val="28"/>
        </w:rPr>
        <w:t xml:space="preserve">La que suscribe, </w:t>
      </w:r>
      <w:proofErr w:type="spellStart"/>
      <w:r w:rsidRPr="0061412D">
        <w:rPr>
          <w:rFonts w:ascii="Arial" w:hAnsi="Arial" w:cs="Arial"/>
          <w:sz w:val="24"/>
          <w:szCs w:val="28"/>
        </w:rPr>
        <w:t>Lizzete</w:t>
      </w:r>
      <w:proofErr w:type="spellEnd"/>
      <w:r w:rsidRPr="0061412D">
        <w:rPr>
          <w:rFonts w:ascii="Arial" w:hAnsi="Arial" w:cs="Arial"/>
          <w:sz w:val="24"/>
          <w:szCs w:val="28"/>
        </w:rPr>
        <w:t xml:space="preserve"> </w:t>
      </w:r>
      <w:proofErr w:type="spellStart"/>
      <w:r w:rsidRPr="0061412D">
        <w:rPr>
          <w:rFonts w:ascii="Arial" w:hAnsi="Arial" w:cs="Arial"/>
          <w:sz w:val="24"/>
          <w:szCs w:val="28"/>
        </w:rPr>
        <w:t>Janice</w:t>
      </w:r>
      <w:proofErr w:type="spellEnd"/>
      <w:r w:rsidRPr="0061412D">
        <w:rPr>
          <w:rFonts w:ascii="Arial" w:hAnsi="Arial" w:cs="Arial"/>
          <w:sz w:val="24"/>
          <w:szCs w:val="28"/>
        </w:rPr>
        <w:t xml:space="preserve"> Escobedo Salazar, Diputada Local de la LXII Legislatura del Honorable Congreso del Estado de Yucatán, integrante de la </w:t>
      </w:r>
      <w:r w:rsidR="009C7F32">
        <w:rPr>
          <w:rFonts w:ascii="Arial" w:hAnsi="Arial" w:cs="Arial"/>
          <w:sz w:val="24"/>
          <w:szCs w:val="28"/>
        </w:rPr>
        <w:t>f</w:t>
      </w:r>
      <w:r w:rsidRPr="0061412D">
        <w:rPr>
          <w:rFonts w:ascii="Arial" w:hAnsi="Arial" w:cs="Arial"/>
          <w:sz w:val="24"/>
          <w:szCs w:val="28"/>
        </w:rPr>
        <w:t xml:space="preserve">racción </w:t>
      </w:r>
      <w:r w:rsidR="009C7F32">
        <w:rPr>
          <w:rFonts w:ascii="Arial" w:hAnsi="Arial" w:cs="Arial"/>
          <w:sz w:val="24"/>
          <w:szCs w:val="28"/>
        </w:rPr>
        <w:t>p</w:t>
      </w:r>
      <w:r w:rsidRPr="0061412D">
        <w:rPr>
          <w:rFonts w:ascii="Arial" w:hAnsi="Arial" w:cs="Arial"/>
          <w:sz w:val="24"/>
          <w:szCs w:val="28"/>
        </w:rPr>
        <w:t>arlamentaria del Partido Revolucionario Institucional</w:t>
      </w:r>
      <w:r w:rsidR="0061412D">
        <w:rPr>
          <w:rFonts w:ascii="Arial" w:hAnsi="Arial" w:cs="Arial"/>
          <w:sz w:val="24"/>
          <w:szCs w:val="28"/>
        </w:rPr>
        <w:t xml:space="preserve">, </w:t>
      </w:r>
      <w:r w:rsidR="0061412D" w:rsidRPr="000100F1">
        <w:rPr>
          <w:rFonts w:ascii="Arial" w:hAnsi="Arial" w:cs="Arial"/>
          <w:sz w:val="24"/>
          <w:szCs w:val="28"/>
        </w:rPr>
        <w:t>con fundamento en lo dispuesto en los artículos 35, fr</w:t>
      </w:r>
      <w:bookmarkStart w:id="0" w:name="_GoBack"/>
      <w:bookmarkEnd w:id="0"/>
      <w:r w:rsidR="0061412D" w:rsidRPr="000100F1">
        <w:rPr>
          <w:rFonts w:ascii="Arial" w:hAnsi="Arial" w:cs="Arial"/>
          <w:sz w:val="24"/>
          <w:szCs w:val="28"/>
        </w:rPr>
        <w:t>acción I</w:t>
      </w:r>
      <w:r w:rsidR="009C7F32">
        <w:rPr>
          <w:rFonts w:ascii="Arial" w:hAnsi="Arial" w:cs="Arial"/>
          <w:sz w:val="24"/>
          <w:szCs w:val="28"/>
        </w:rPr>
        <w:t xml:space="preserve"> </w:t>
      </w:r>
      <w:r w:rsidR="0061412D" w:rsidRPr="000100F1">
        <w:rPr>
          <w:rFonts w:ascii="Arial" w:hAnsi="Arial" w:cs="Arial"/>
          <w:sz w:val="24"/>
          <w:szCs w:val="28"/>
        </w:rPr>
        <w:t>de la Constitución Política, 16 y 22, fracción VI de la Ley de Gobierno del Poder Legislativo, así como en los artículos 68 y 69 del Reglamento del Poder Legislativo, todos del Estado de Yucatán</w:t>
      </w:r>
      <w:r w:rsidR="000100F1">
        <w:rPr>
          <w:rFonts w:ascii="Arial" w:hAnsi="Arial" w:cs="Arial"/>
          <w:sz w:val="24"/>
          <w:szCs w:val="28"/>
        </w:rPr>
        <w:t xml:space="preserve">; </w:t>
      </w:r>
      <w:r w:rsidR="0061412D">
        <w:rPr>
          <w:rFonts w:ascii="Arial" w:hAnsi="Arial" w:cs="Arial"/>
          <w:sz w:val="24"/>
          <w:szCs w:val="28"/>
        </w:rPr>
        <w:t>someto a consideración del pleno la presente iniciativa con proyecto de decreto por el que se reforman</w:t>
      </w:r>
      <w:r w:rsidR="007102BD">
        <w:rPr>
          <w:rFonts w:ascii="Arial" w:hAnsi="Arial" w:cs="Arial"/>
          <w:sz w:val="24"/>
          <w:szCs w:val="28"/>
        </w:rPr>
        <w:t xml:space="preserve"> y</w:t>
      </w:r>
      <w:r w:rsidR="00625511">
        <w:rPr>
          <w:rFonts w:ascii="Arial" w:hAnsi="Arial" w:cs="Arial"/>
          <w:sz w:val="24"/>
          <w:szCs w:val="28"/>
        </w:rPr>
        <w:t xml:space="preserve"> </w:t>
      </w:r>
      <w:r w:rsidR="0061412D">
        <w:rPr>
          <w:rFonts w:ascii="Arial" w:hAnsi="Arial" w:cs="Arial"/>
          <w:sz w:val="24"/>
          <w:szCs w:val="28"/>
        </w:rPr>
        <w:t xml:space="preserve">adicionan diversas disposiciones de la </w:t>
      </w:r>
      <w:r w:rsidR="0061412D" w:rsidRPr="0061412D">
        <w:rPr>
          <w:rFonts w:ascii="Arial" w:hAnsi="Arial" w:cs="Arial"/>
          <w:sz w:val="24"/>
          <w:szCs w:val="28"/>
        </w:rPr>
        <w:t>L</w:t>
      </w:r>
      <w:r w:rsidR="0061412D">
        <w:rPr>
          <w:rFonts w:ascii="Arial" w:hAnsi="Arial" w:cs="Arial"/>
          <w:sz w:val="24"/>
          <w:szCs w:val="28"/>
        </w:rPr>
        <w:t>ey de</w:t>
      </w:r>
      <w:r w:rsidR="0061412D" w:rsidRPr="0061412D">
        <w:rPr>
          <w:rFonts w:ascii="Arial" w:hAnsi="Arial" w:cs="Arial"/>
          <w:sz w:val="24"/>
          <w:szCs w:val="28"/>
        </w:rPr>
        <w:t xml:space="preserve"> A</w:t>
      </w:r>
      <w:r w:rsidR="0061412D">
        <w:rPr>
          <w:rFonts w:ascii="Arial" w:hAnsi="Arial" w:cs="Arial"/>
          <w:sz w:val="24"/>
          <w:szCs w:val="28"/>
        </w:rPr>
        <w:t>cceso</w:t>
      </w:r>
      <w:r w:rsidR="0061412D" w:rsidRPr="0061412D">
        <w:rPr>
          <w:rFonts w:ascii="Arial" w:hAnsi="Arial" w:cs="Arial"/>
          <w:sz w:val="24"/>
          <w:szCs w:val="28"/>
        </w:rPr>
        <w:t xml:space="preserve"> </w:t>
      </w:r>
      <w:r w:rsidR="0061412D">
        <w:rPr>
          <w:rFonts w:ascii="Arial" w:hAnsi="Arial" w:cs="Arial"/>
          <w:sz w:val="24"/>
          <w:szCs w:val="28"/>
        </w:rPr>
        <w:t>de</w:t>
      </w:r>
      <w:r w:rsidR="0061412D" w:rsidRPr="0061412D">
        <w:rPr>
          <w:rFonts w:ascii="Arial" w:hAnsi="Arial" w:cs="Arial"/>
          <w:sz w:val="24"/>
          <w:szCs w:val="28"/>
        </w:rPr>
        <w:t xml:space="preserve"> </w:t>
      </w:r>
      <w:r w:rsidR="0061412D">
        <w:rPr>
          <w:rFonts w:ascii="Arial" w:hAnsi="Arial" w:cs="Arial"/>
          <w:sz w:val="24"/>
          <w:szCs w:val="28"/>
        </w:rPr>
        <w:t>las</w:t>
      </w:r>
      <w:r w:rsidR="0061412D" w:rsidRPr="0061412D">
        <w:rPr>
          <w:rFonts w:ascii="Arial" w:hAnsi="Arial" w:cs="Arial"/>
          <w:sz w:val="24"/>
          <w:szCs w:val="28"/>
        </w:rPr>
        <w:t xml:space="preserve"> M</w:t>
      </w:r>
      <w:r w:rsidR="0061412D">
        <w:rPr>
          <w:rFonts w:ascii="Arial" w:hAnsi="Arial" w:cs="Arial"/>
          <w:sz w:val="24"/>
          <w:szCs w:val="28"/>
        </w:rPr>
        <w:t>ujeres</w:t>
      </w:r>
      <w:r w:rsidR="0061412D" w:rsidRPr="0061412D">
        <w:rPr>
          <w:rFonts w:ascii="Arial" w:hAnsi="Arial" w:cs="Arial"/>
          <w:sz w:val="24"/>
          <w:szCs w:val="28"/>
        </w:rPr>
        <w:t xml:space="preserve"> </w:t>
      </w:r>
      <w:r w:rsidR="0061412D">
        <w:rPr>
          <w:rFonts w:ascii="Arial" w:hAnsi="Arial" w:cs="Arial"/>
          <w:sz w:val="24"/>
          <w:szCs w:val="28"/>
        </w:rPr>
        <w:t>a</w:t>
      </w:r>
      <w:r w:rsidR="0061412D" w:rsidRPr="0061412D">
        <w:rPr>
          <w:rFonts w:ascii="Arial" w:hAnsi="Arial" w:cs="Arial"/>
          <w:sz w:val="24"/>
          <w:szCs w:val="28"/>
        </w:rPr>
        <w:t xml:space="preserve"> </w:t>
      </w:r>
      <w:r w:rsidR="0061412D">
        <w:rPr>
          <w:rFonts w:ascii="Arial" w:hAnsi="Arial" w:cs="Arial"/>
          <w:sz w:val="24"/>
          <w:szCs w:val="28"/>
        </w:rPr>
        <w:t>una</w:t>
      </w:r>
      <w:r w:rsidR="0061412D" w:rsidRPr="0061412D">
        <w:rPr>
          <w:rFonts w:ascii="Arial" w:hAnsi="Arial" w:cs="Arial"/>
          <w:sz w:val="24"/>
          <w:szCs w:val="28"/>
        </w:rPr>
        <w:t xml:space="preserve"> V</w:t>
      </w:r>
      <w:r w:rsidR="0061412D">
        <w:rPr>
          <w:rFonts w:ascii="Arial" w:hAnsi="Arial" w:cs="Arial"/>
          <w:sz w:val="24"/>
          <w:szCs w:val="28"/>
        </w:rPr>
        <w:t>ida</w:t>
      </w:r>
      <w:r w:rsidR="0061412D" w:rsidRPr="0061412D">
        <w:rPr>
          <w:rFonts w:ascii="Arial" w:hAnsi="Arial" w:cs="Arial"/>
          <w:sz w:val="24"/>
          <w:szCs w:val="28"/>
        </w:rPr>
        <w:t xml:space="preserve"> L</w:t>
      </w:r>
      <w:r w:rsidR="0061412D">
        <w:rPr>
          <w:rFonts w:ascii="Arial" w:hAnsi="Arial" w:cs="Arial"/>
          <w:sz w:val="24"/>
          <w:szCs w:val="28"/>
        </w:rPr>
        <w:t>ibre</w:t>
      </w:r>
      <w:r w:rsidR="0061412D" w:rsidRPr="0061412D">
        <w:rPr>
          <w:rFonts w:ascii="Arial" w:hAnsi="Arial" w:cs="Arial"/>
          <w:sz w:val="24"/>
          <w:szCs w:val="28"/>
        </w:rPr>
        <w:t xml:space="preserve"> </w:t>
      </w:r>
      <w:r w:rsidR="0061412D">
        <w:rPr>
          <w:rFonts w:ascii="Arial" w:hAnsi="Arial" w:cs="Arial"/>
          <w:sz w:val="24"/>
          <w:szCs w:val="28"/>
        </w:rPr>
        <w:t>de</w:t>
      </w:r>
      <w:r w:rsidR="0061412D" w:rsidRPr="0061412D">
        <w:rPr>
          <w:rFonts w:ascii="Arial" w:hAnsi="Arial" w:cs="Arial"/>
          <w:sz w:val="24"/>
          <w:szCs w:val="28"/>
        </w:rPr>
        <w:t xml:space="preserve"> V</w:t>
      </w:r>
      <w:r w:rsidR="0061412D">
        <w:rPr>
          <w:rFonts w:ascii="Arial" w:hAnsi="Arial" w:cs="Arial"/>
          <w:sz w:val="24"/>
          <w:szCs w:val="28"/>
        </w:rPr>
        <w:t>iolencia</w:t>
      </w:r>
      <w:r w:rsidR="0061412D" w:rsidRPr="0061412D">
        <w:rPr>
          <w:rFonts w:ascii="Arial" w:hAnsi="Arial" w:cs="Arial"/>
          <w:sz w:val="24"/>
          <w:szCs w:val="28"/>
        </w:rPr>
        <w:t xml:space="preserve"> </w:t>
      </w:r>
      <w:r w:rsidR="0061412D">
        <w:rPr>
          <w:rFonts w:ascii="Arial" w:hAnsi="Arial" w:cs="Arial"/>
          <w:sz w:val="24"/>
          <w:szCs w:val="28"/>
        </w:rPr>
        <w:t>del</w:t>
      </w:r>
      <w:r w:rsidR="0061412D" w:rsidRPr="0061412D">
        <w:rPr>
          <w:rFonts w:ascii="Arial" w:hAnsi="Arial" w:cs="Arial"/>
          <w:sz w:val="24"/>
          <w:szCs w:val="28"/>
        </w:rPr>
        <w:t xml:space="preserve"> E</w:t>
      </w:r>
      <w:r w:rsidR="0061412D">
        <w:rPr>
          <w:rFonts w:ascii="Arial" w:hAnsi="Arial" w:cs="Arial"/>
          <w:sz w:val="24"/>
          <w:szCs w:val="28"/>
        </w:rPr>
        <w:t>stado de</w:t>
      </w:r>
      <w:r w:rsidR="0061412D" w:rsidRPr="0061412D">
        <w:rPr>
          <w:rFonts w:ascii="Arial" w:hAnsi="Arial" w:cs="Arial"/>
          <w:sz w:val="24"/>
          <w:szCs w:val="28"/>
        </w:rPr>
        <w:t xml:space="preserve"> Y</w:t>
      </w:r>
      <w:r w:rsidR="0061412D">
        <w:rPr>
          <w:rFonts w:ascii="Arial" w:hAnsi="Arial" w:cs="Arial"/>
          <w:sz w:val="24"/>
          <w:szCs w:val="28"/>
        </w:rPr>
        <w:t>ucatán, al tenor de la siguiente:</w:t>
      </w:r>
    </w:p>
    <w:p w14:paraId="616FB6DE" w14:textId="77777777" w:rsidR="006E0C8F" w:rsidRDefault="006E0C8F" w:rsidP="00B656AD">
      <w:pPr>
        <w:jc w:val="center"/>
        <w:rPr>
          <w:rFonts w:ascii="Arial" w:hAnsi="Arial" w:cs="Arial"/>
          <w:sz w:val="24"/>
          <w:szCs w:val="28"/>
        </w:rPr>
      </w:pPr>
    </w:p>
    <w:p w14:paraId="15C755E4" w14:textId="77777777" w:rsidR="0061412D" w:rsidRPr="006E0C8F" w:rsidRDefault="00E05E0B" w:rsidP="00B656AD">
      <w:pPr>
        <w:jc w:val="center"/>
        <w:rPr>
          <w:rFonts w:ascii="Arial" w:hAnsi="Arial" w:cs="Arial"/>
          <w:b/>
          <w:sz w:val="24"/>
          <w:szCs w:val="28"/>
        </w:rPr>
      </w:pPr>
      <w:r>
        <w:rPr>
          <w:rFonts w:ascii="Arial" w:hAnsi="Arial" w:cs="Arial"/>
          <w:b/>
          <w:sz w:val="24"/>
          <w:szCs w:val="28"/>
        </w:rPr>
        <w:t>EXPOSICIÓN DE MOTIVOS</w:t>
      </w:r>
    </w:p>
    <w:p w14:paraId="1B36CD3E" w14:textId="77777777" w:rsidR="00E44541" w:rsidRDefault="00D324C7" w:rsidP="00B656AD">
      <w:pPr>
        <w:jc w:val="both"/>
        <w:rPr>
          <w:rFonts w:ascii="Arial" w:hAnsi="Arial" w:cs="Arial"/>
          <w:sz w:val="24"/>
          <w:szCs w:val="28"/>
        </w:rPr>
      </w:pPr>
      <w:r>
        <w:rPr>
          <w:rFonts w:ascii="Arial" w:hAnsi="Arial" w:cs="Arial"/>
          <w:sz w:val="24"/>
          <w:szCs w:val="28"/>
        </w:rPr>
        <w:t>La “</w:t>
      </w:r>
      <w:r w:rsidR="00E44541">
        <w:rPr>
          <w:rFonts w:ascii="Arial" w:hAnsi="Arial" w:cs="Arial"/>
          <w:sz w:val="24"/>
          <w:szCs w:val="28"/>
        </w:rPr>
        <w:t>Declaración sobre la eliminación de la violencia contra la mujer</w:t>
      </w:r>
      <w:r>
        <w:rPr>
          <w:rFonts w:ascii="Arial" w:hAnsi="Arial" w:cs="Arial"/>
          <w:sz w:val="24"/>
          <w:szCs w:val="28"/>
        </w:rPr>
        <w:t xml:space="preserve">” de la </w:t>
      </w:r>
      <w:r w:rsidR="00E44541">
        <w:rPr>
          <w:rFonts w:ascii="Arial" w:hAnsi="Arial" w:cs="Arial"/>
          <w:sz w:val="24"/>
          <w:szCs w:val="28"/>
        </w:rPr>
        <w:t xml:space="preserve">Asamblea General de las </w:t>
      </w:r>
      <w:r>
        <w:rPr>
          <w:rFonts w:ascii="Arial" w:hAnsi="Arial" w:cs="Arial"/>
          <w:sz w:val="24"/>
          <w:szCs w:val="28"/>
        </w:rPr>
        <w:t xml:space="preserve">Naciones Unidas, en su </w:t>
      </w:r>
      <w:r w:rsidRPr="00E44541">
        <w:rPr>
          <w:rFonts w:ascii="Arial" w:hAnsi="Arial" w:cs="Arial"/>
          <w:i/>
          <w:sz w:val="24"/>
          <w:szCs w:val="28"/>
        </w:rPr>
        <w:t>Artículo 1</w:t>
      </w:r>
      <w:r>
        <w:rPr>
          <w:rFonts w:ascii="Arial" w:hAnsi="Arial" w:cs="Arial"/>
          <w:sz w:val="24"/>
          <w:szCs w:val="28"/>
        </w:rPr>
        <w:t>, define la “violencia contra la mujer” como “</w:t>
      </w:r>
      <w:r w:rsidRPr="00D324C7">
        <w:rPr>
          <w:rFonts w:ascii="Arial" w:hAnsi="Arial" w:cs="Arial"/>
          <w:i/>
          <w:sz w:val="24"/>
          <w:szCs w:val="28"/>
        </w:rPr>
        <w:t xml:space="preserve">todo acto de violencia basado en la pertenencia al sexo femenino que tenga o pueda tener como resultado un daño o sufrimiento físico, sexual o </w:t>
      </w:r>
      <w:r w:rsidR="00E44541">
        <w:rPr>
          <w:rFonts w:ascii="Arial" w:hAnsi="Arial" w:cs="Arial"/>
          <w:i/>
          <w:sz w:val="24"/>
          <w:szCs w:val="28"/>
        </w:rPr>
        <w:t>p</w:t>
      </w:r>
      <w:r w:rsidRPr="00D324C7">
        <w:rPr>
          <w:rFonts w:ascii="Arial" w:hAnsi="Arial" w:cs="Arial"/>
          <w:i/>
          <w:sz w:val="24"/>
          <w:szCs w:val="28"/>
        </w:rPr>
        <w:t>sicológico para la mujer, así como las amenazas de tales actos, la coacción o la privación arbitraria de la libertad, tanto si se producen en la vida pública como en la vida privada</w:t>
      </w:r>
      <w:r>
        <w:rPr>
          <w:rFonts w:ascii="Arial" w:hAnsi="Arial" w:cs="Arial"/>
          <w:sz w:val="24"/>
          <w:szCs w:val="28"/>
        </w:rPr>
        <w:t>”</w:t>
      </w:r>
      <w:r w:rsidRPr="00D324C7">
        <w:rPr>
          <w:rFonts w:ascii="Arial" w:hAnsi="Arial" w:cs="Arial"/>
          <w:sz w:val="24"/>
          <w:szCs w:val="28"/>
        </w:rPr>
        <w:t>.</w:t>
      </w:r>
      <w:r>
        <w:rPr>
          <w:rFonts w:ascii="Arial" w:hAnsi="Arial" w:cs="Arial"/>
          <w:sz w:val="24"/>
          <w:szCs w:val="28"/>
        </w:rPr>
        <w:t xml:space="preserve"> </w:t>
      </w:r>
      <w:r>
        <w:rPr>
          <w:rStyle w:val="Refdenotaalpie"/>
          <w:rFonts w:ascii="Arial" w:hAnsi="Arial" w:cs="Arial"/>
          <w:sz w:val="24"/>
          <w:szCs w:val="28"/>
        </w:rPr>
        <w:footnoteReference w:id="1"/>
      </w:r>
      <w:r w:rsidR="00086B76">
        <w:rPr>
          <w:rFonts w:ascii="Arial" w:hAnsi="Arial" w:cs="Arial"/>
          <w:sz w:val="24"/>
          <w:szCs w:val="28"/>
        </w:rPr>
        <w:t xml:space="preserve"> </w:t>
      </w:r>
      <w:r w:rsidR="00E44541">
        <w:rPr>
          <w:rFonts w:ascii="Arial" w:hAnsi="Arial" w:cs="Arial"/>
          <w:sz w:val="24"/>
          <w:szCs w:val="28"/>
        </w:rPr>
        <w:t>De la misma manera, en dicha declaración se afirma que la violencia contra la mujer constituye una clara violación a los derechos de los humanos y a la libertad, dado que dicha acción limita el goce, total o parcial, de los mismos.</w:t>
      </w:r>
    </w:p>
    <w:p w14:paraId="206C8CF5" w14:textId="77777777" w:rsidR="00302BD0" w:rsidRDefault="00E44541" w:rsidP="00B656AD">
      <w:pPr>
        <w:jc w:val="both"/>
        <w:rPr>
          <w:rFonts w:ascii="Arial" w:hAnsi="Arial" w:cs="Arial"/>
          <w:sz w:val="24"/>
          <w:szCs w:val="28"/>
        </w:rPr>
      </w:pPr>
      <w:r w:rsidRPr="00E44541">
        <w:rPr>
          <w:rFonts w:ascii="Arial" w:hAnsi="Arial" w:cs="Arial"/>
          <w:sz w:val="24"/>
          <w:szCs w:val="28"/>
        </w:rPr>
        <w:t>Por su</w:t>
      </w:r>
      <w:r>
        <w:rPr>
          <w:rFonts w:ascii="Arial" w:hAnsi="Arial" w:cs="Arial"/>
          <w:sz w:val="24"/>
          <w:szCs w:val="28"/>
        </w:rPr>
        <w:t xml:space="preserve"> parte, la Organización de los Estados Americanos</w:t>
      </w:r>
      <w:r w:rsidR="00293C7D">
        <w:rPr>
          <w:rFonts w:ascii="Arial" w:hAnsi="Arial" w:cs="Arial"/>
          <w:sz w:val="24"/>
          <w:szCs w:val="28"/>
        </w:rPr>
        <w:t>, en lo establecido en la “Convención Interamericana para Prevenir, Sancionar y Erradicar la Violencia Contra la Mujer</w:t>
      </w:r>
      <w:r w:rsidR="00293C7D" w:rsidRPr="00293C7D">
        <w:rPr>
          <w:rFonts w:ascii="Arial" w:hAnsi="Arial" w:cs="Arial"/>
          <w:sz w:val="24"/>
          <w:szCs w:val="28"/>
        </w:rPr>
        <w:t>"</w:t>
      </w:r>
      <w:r w:rsidR="00293C7D">
        <w:rPr>
          <w:rFonts w:ascii="Arial" w:hAnsi="Arial" w:cs="Arial"/>
          <w:sz w:val="24"/>
          <w:szCs w:val="28"/>
        </w:rPr>
        <w:t xml:space="preserve">, realizada </w:t>
      </w:r>
      <w:r w:rsidR="00293C7D" w:rsidRPr="00293C7D">
        <w:rPr>
          <w:rFonts w:ascii="Arial" w:hAnsi="Arial" w:cs="Arial"/>
          <w:sz w:val="24"/>
          <w:szCs w:val="28"/>
        </w:rPr>
        <w:t>el 9 de junio de</w:t>
      </w:r>
      <w:r w:rsidR="00293C7D">
        <w:rPr>
          <w:rFonts w:ascii="Arial" w:hAnsi="Arial" w:cs="Arial"/>
          <w:sz w:val="24"/>
          <w:szCs w:val="28"/>
        </w:rPr>
        <w:t xml:space="preserve"> 1994, señala en su artículo 7 que los Estados que conforman dicha organización, “</w:t>
      </w:r>
      <w:r w:rsidR="00293C7D" w:rsidRPr="00293C7D">
        <w:rPr>
          <w:rFonts w:ascii="Arial" w:hAnsi="Arial" w:cs="Arial"/>
          <w:i/>
          <w:sz w:val="24"/>
          <w:szCs w:val="28"/>
        </w:rPr>
        <w:t>condenan todas las formas de violencia contra la mujer y convienen en adoptar, por todos los medios apropiados y sin dilaciones, políticas orientadas a prevenir, sancionar y erradicar dicha violencia</w:t>
      </w:r>
      <w:r w:rsidR="00293C7D">
        <w:rPr>
          <w:rFonts w:ascii="Arial" w:hAnsi="Arial" w:cs="Arial"/>
          <w:sz w:val="24"/>
          <w:szCs w:val="28"/>
        </w:rPr>
        <w:t>”</w:t>
      </w:r>
      <w:r w:rsidR="00C85A36">
        <w:rPr>
          <w:rFonts w:ascii="Arial" w:hAnsi="Arial" w:cs="Arial"/>
          <w:sz w:val="24"/>
          <w:szCs w:val="28"/>
        </w:rPr>
        <w:t xml:space="preserve"> </w:t>
      </w:r>
      <w:r w:rsidR="00293C7D">
        <w:rPr>
          <w:rStyle w:val="Refdenotaalpie"/>
          <w:rFonts w:ascii="Arial" w:hAnsi="Arial" w:cs="Arial"/>
          <w:sz w:val="24"/>
          <w:szCs w:val="28"/>
        </w:rPr>
        <w:footnoteReference w:id="2"/>
      </w:r>
      <w:r w:rsidR="00293C7D">
        <w:rPr>
          <w:rFonts w:ascii="Arial" w:hAnsi="Arial" w:cs="Arial"/>
          <w:sz w:val="24"/>
          <w:szCs w:val="28"/>
        </w:rPr>
        <w:t xml:space="preserve"> llevando a cabo una serie de acciones.</w:t>
      </w:r>
    </w:p>
    <w:p w14:paraId="7F6846C7" w14:textId="77777777" w:rsidR="0079038D" w:rsidRDefault="00557679" w:rsidP="00B656AD">
      <w:pPr>
        <w:jc w:val="both"/>
        <w:rPr>
          <w:rFonts w:ascii="Arial" w:hAnsi="Arial" w:cs="Arial"/>
          <w:sz w:val="24"/>
          <w:szCs w:val="28"/>
        </w:rPr>
      </w:pPr>
      <w:r>
        <w:rPr>
          <w:rFonts w:ascii="Arial" w:hAnsi="Arial" w:cs="Arial"/>
          <w:sz w:val="24"/>
          <w:szCs w:val="28"/>
        </w:rPr>
        <w:lastRenderedPageBreak/>
        <w:t>S</w:t>
      </w:r>
      <w:r w:rsidR="00293C7D">
        <w:rPr>
          <w:rFonts w:ascii="Arial" w:hAnsi="Arial" w:cs="Arial"/>
          <w:sz w:val="24"/>
          <w:szCs w:val="28"/>
        </w:rPr>
        <w:t xml:space="preserve">egún lo establecido en los incisos </w:t>
      </w:r>
      <w:r>
        <w:rPr>
          <w:rFonts w:ascii="Arial" w:hAnsi="Arial" w:cs="Arial"/>
          <w:sz w:val="24"/>
          <w:szCs w:val="28"/>
        </w:rPr>
        <w:t>c), e) y h) del mismo artículo, señalan como “acciones”, la inclusión en la legislación de las medidas necesarias para la prevención, sanción y erradicación de la violencia contra las mujeres; la modificación o abolición de leyes o reglamentos vigentes que respalden la persistencia o la tolerancia de la violencia contra la mujer; y la adopción de disposiciones legislativas que sean necesarias para hacer efectiva lo establecido en la Convención.</w:t>
      </w:r>
    </w:p>
    <w:p w14:paraId="5E702DD6" w14:textId="77777777" w:rsidR="00E87B0A" w:rsidRDefault="00E87B0A" w:rsidP="00B656AD">
      <w:pPr>
        <w:jc w:val="both"/>
        <w:rPr>
          <w:rFonts w:ascii="Arial" w:hAnsi="Arial" w:cs="Arial"/>
          <w:sz w:val="24"/>
          <w:szCs w:val="28"/>
        </w:rPr>
      </w:pPr>
      <w:r>
        <w:rPr>
          <w:rFonts w:ascii="Arial" w:hAnsi="Arial" w:cs="Arial"/>
          <w:sz w:val="24"/>
          <w:szCs w:val="28"/>
        </w:rPr>
        <w:t xml:space="preserve">Hoy en día, vivimos en una sociedad que ha normalizado los diferentes tipos de violencia dado el acelerado proceso de tecnificación que se ha presentado en los últimos años, los ataques realizados a través de las tecnologías de comunicación en contra de las mujeres han ido en aumento y es un tema que debemos atender a la brevedad posible. </w:t>
      </w:r>
    </w:p>
    <w:p w14:paraId="109B5A2A" w14:textId="77777777" w:rsidR="00813014" w:rsidRDefault="00813014" w:rsidP="00B656AD">
      <w:pPr>
        <w:jc w:val="both"/>
        <w:rPr>
          <w:rFonts w:ascii="Arial" w:hAnsi="Arial" w:cs="Arial"/>
          <w:sz w:val="24"/>
          <w:szCs w:val="28"/>
        </w:rPr>
      </w:pPr>
      <w:r>
        <w:rPr>
          <w:rFonts w:ascii="Arial" w:hAnsi="Arial" w:cs="Arial"/>
          <w:sz w:val="24"/>
          <w:szCs w:val="28"/>
        </w:rPr>
        <w:t xml:space="preserve">La </w:t>
      </w:r>
      <w:r w:rsidRPr="00813014">
        <w:rPr>
          <w:rFonts w:ascii="Arial" w:hAnsi="Arial" w:cs="Arial"/>
          <w:sz w:val="24"/>
          <w:szCs w:val="28"/>
        </w:rPr>
        <w:t>Organización de las Naciones Unidas para la Educación, la Ciencia y la Cultura,</w:t>
      </w:r>
      <w:r w:rsidR="00E87B0A">
        <w:rPr>
          <w:rFonts w:ascii="Arial" w:hAnsi="Arial" w:cs="Arial"/>
          <w:sz w:val="24"/>
          <w:szCs w:val="28"/>
        </w:rPr>
        <w:t xml:space="preserve"> señala que el acoso cibernético contempla</w:t>
      </w:r>
      <w:r w:rsidR="00E87B0A" w:rsidRPr="00E87B0A">
        <w:rPr>
          <w:rFonts w:ascii="Arial" w:hAnsi="Arial" w:cs="Arial"/>
          <w:sz w:val="24"/>
          <w:szCs w:val="28"/>
        </w:rPr>
        <w:t xml:space="preserve"> </w:t>
      </w:r>
      <w:r w:rsidR="00E87B0A">
        <w:rPr>
          <w:rFonts w:ascii="Arial" w:hAnsi="Arial" w:cs="Arial"/>
          <w:sz w:val="24"/>
          <w:szCs w:val="28"/>
        </w:rPr>
        <w:t xml:space="preserve">cualquier </w:t>
      </w:r>
      <w:r w:rsidR="00E87B0A" w:rsidRPr="00E87B0A">
        <w:rPr>
          <w:rFonts w:ascii="Arial" w:hAnsi="Arial" w:cs="Arial"/>
          <w:sz w:val="24"/>
          <w:szCs w:val="28"/>
        </w:rPr>
        <w:t>publica</w:t>
      </w:r>
      <w:r w:rsidR="00E87B0A">
        <w:rPr>
          <w:rFonts w:ascii="Arial" w:hAnsi="Arial" w:cs="Arial"/>
          <w:sz w:val="24"/>
          <w:szCs w:val="28"/>
        </w:rPr>
        <w:t>ción</w:t>
      </w:r>
      <w:r w:rsidR="00E87B0A" w:rsidRPr="00E87B0A">
        <w:rPr>
          <w:rFonts w:ascii="Arial" w:hAnsi="Arial" w:cs="Arial"/>
          <w:sz w:val="24"/>
          <w:szCs w:val="28"/>
        </w:rPr>
        <w:t xml:space="preserve"> o env</w:t>
      </w:r>
      <w:r w:rsidR="00E87B0A">
        <w:rPr>
          <w:rFonts w:ascii="Arial" w:hAnsi="Arial" w:cs="Arial"/>
          <w:sz w:val="24"/>
          <w:szCs w:val="28"/>
        </w:rPr>
        <w:t>ío de</w:t>
      </w:r>
      <w:r w:rsidR="00E87B0A" w:rsidRPr="00E87B0A">
        <w:rPr>
          <w:rFonts w:ascii="Arial" w:hAnsi="Arial" w:cs="Arial"/>
          <w:sz w:val="24"/>
          <w:szCs w:val="28"/>
        </w:rPr>
        <w:t xml:space="preserve"> mensajes electrónicos, incluidos texto, imágenes o videos, destinados a hostigar, amenazar o atacar a otra persona a través de una variedad de medios y plataformas sociales como redes sociales en línea, salas de chat, blogs, mensajes instantáneos y mensajes de texto.</w:t>
      </w:r>
      <w:r>
        <w:rPr>
          <w:rStyle w:val="Refdenotaalpie"/>
          <w:rFonts w:ascii="Arial" w:hAnsi="Arial" w:cs="Arial"/>
          <w:sz w:val="24"/>
          <w:szCs w:val="28"/>
        </w:rPr>
        <w:footnoteReference w:id="3"/>
      </w:r>
      <w:r w:rsidR="00E87B0A">
        <w:rPr>
          <w:rFonts w:ascii="Arial" w:hAnsi="Arial" w:cs="Arial"/>
          <w:sz w:val="24"/>
          <w:szCs w:val="28"/>
        </w:rPr>
        <w:t xml:space="preserve"> </w:t>
      </w:r>
    </w:p>
    <w:p w14:paraId="32DEB48E" w14:textId="77777777" w:rsidR="003C63D2" w:rsidRDefault="00287F51" w:rsidP="00B656AD">
      <w:pPr>
        <w:jc w:val="both"/>
        <w:rPr>
          <w:rFonts w:ascii="Arial" w:hAnsi="Arial" w:cs="Arial"/>
          <w:sz w:val="24"/>
          <w:szCs w:val="28"/>
        </w:rPr>
      </w:pPr>
      <w:r w:rsidRPr="00287F51">
        <w:rPr>
          <w:rFonts w:ascii="Arial" w:hAnsi="Arial" w:cs="Arial"/>
          <w:sz w:val="24"/>
          <w:szCs w:val="28"/>
        </w:rPr>
        <w:t xml:space="preserve">Según datos del Módulo sobre </w:t>
      </w:r>
      <w:proofErr w:type="spellStart"/>
      <w:r w:rsidRPr="00287F51">
        <w:rPr>
          <w:rFonts w:ascii="Arial" w:hAnsi="Arial" w:cs="Arial"/>
          <w:sz w:val="24"/>
          <w:szCs w:val="28"/>
        </w:rPr>
        <w:t>Ciberacoso</w:t>
      </w:r>
      <w:proofErr w:type="spellEnd"/>
      <w:r w:rsidRPr="00287F51">
        <w:rPr>
          <w:rFonts w:ascii="Arial" w:hAnsi="Arial" w:cs="Arial"/>
          <w:sz w:val="24"/>
          <w:szCs w:val="28"/>
        </w:rPr>
        <w:t xml:space="preserve"> 2015 del INEGI, el cual es el único registro de carácter nacional, al menos 9 millones de mexicanas han sido víctimas del </w:t>
      </w:r>
      <w:proofErr w:type="spellStart"/>
      <w:r w:rsidRPr="00287F51">
        <w:rPr>
          <w:rFonts w:ascii="Arial" w:hAnsi="Arial" w:cs="Arial"/>
          <w:sz w:val="24"/>
          <w:szCs w:val="28"/>
        </w:rPr>
        <w:t>ciberacoso</w:t>
      </w:r>
      <w:proofErr w:type="spellEnd"/>
      <w:r w:rsidRPr="00287F51">
        <w:rPr>
          <w:rFonts w:ascii="Arial" w:hAnsi="Arial" w:cs="Arial"/>
          <w:sz w:val="24"/>
          <w:szCs w:val="28"/>
        </w:rPr>
        <w:t xml:space="preserve">. Estamos hablando desde el envío de mensajes con insultos, amenazas e intimidación, también daños por publicación de información vergonzosa, falsa o personal. </w:t>
      </w:r>
      <w:r w:rsidR="00132C6D">
        <w:rPr>
          <w:rStyle w:val="Refdenotaalpie"/>
          <w:rFonts w:ascii="Arial" w:hAnsi="Arial" w:cs="Arial"/>
          <w:sz w:val="24"/>
          <w:szCs w:val="28"/>
        </w:rPr>
        <w:footnoteReference w:id="4"/>
      </w:r>
      <w:r w:rsidR="00132C6D">
        <w:rPr>
          <w:rFonts w:ascii="Arial" w:hAnsi="Arial" w:cs="Arial"/>
          <w:sz w:val="24"/>
          <w:szCs w:val="28"/>
        </w:rPr>
        <w:t xml:space="preserve"> </w:t>
      </w:r>
      <w:r w:rsidRPr="00287F51">
        <w:rPr>
          <w:rFonts w:ascii="Arial" w:hAnsi="Arial" w:cs="Arial"/>
          <w:sz w:val="24"/>
          <w:szCs w:val="28"/>
        </w:rPr>
        <w:t>Esta manifestación de violencia agrede psicológicamente a las mujeres, así como a su dignidad e integridad.</w:t>
      </w:r>
      <w:r w:rsidR="003C63D2">
        <w:rPr>
          <w:rFonts w:ascii="Arial" w:hAnsi="Arial" w:cs="Arial"/>
          <w:sz w:val="24"/>
          <w:szCs w:val="28"/>
        </w:rPr>
        <w:t xml:space="preserve"> </w:t>
      </w:r>
    </w:p>
    <w:p w14:paraId="24C18760" w14:textId="77777777" w:rsidR="00A85E09" w:rsidRDefault="003C63D2" w:rsidP="00B656AD">
      <w:pPr>
        <w:jc w:val="both"/>
        <w:rPr>
          <w:rFonts w:ascii="Arial" w:hAnsi="Arial" w:cs="Arial"/>
          <w:sz w:val="24"/>
          <w:szCs w:val="28"/>
        </w:rPr>
      </w:pPr>
      <w:r>
        <w:rPr>
          <w:rFonts w:ascii="Arial" w:hAnsi="Arial" w:cs="Arial"/>
          <w:sz w:val="24"/>
          <w:szCs w:val="28"/>
        </w:rPr>
        <w:t>Cabe destacar, que la</w:t>
      </w:r>
      <w:r w:rsidRPr="003C63D2">
        <w:rPr>
          <w:rFonts w:ascii="Arial" w:hAnsi="Arial" w:cs="Arial"/>
          <w:sz w:val="24"/>
          <w:szCs w:val="28"/>
        </w:rPr>
        <w:t xml:space="preserve"> Ley de </w:t>
      </w:r>
      <w:r>
        <w:rPr>
          <w:rFonts w:ascii="Arial" w:hAnsi="Arial" w:cs="Arial"/>
          <w:sz w:val="24"/>
          <w:szCs w:val="28"/>
        </w:rPr>
        <w:t>A</w:t>
      </w:r>
      <w:r w:rsidRPr="003C63D2">
        <w:rPr>
          <w:rFonts w:ascii="Arial" w:hAnsi="Arial" w:cs="Arial"/>
          <w:sz w:val="24"/>
          <w:szCs w:val="28"/>
        </w:rPr>
        <w:t xml:space="preserve">cceso de las </w:t>
      </w:r>
      <w:r>
        <w:rPr>
          <w:rFonts w:ascii="Arial" w:hAnsi="Arial" w:cs="Arial"/>
          <w:sz w:val="24"/>
          <w:szCs w:val="28"/>
        </w:rPr>
        <w:t>M</w:t>
      </w:r>
      <w:r w:rsidRPr="003C63D2">
        <w:rPr>
          <w:rFonts w:ascii="Arial" w:hAnsi="Arial" w:cs="Arial"/>
          <w:sz w:val="24"/>
          <w:szCs w:val="28"/>
        </w:rPr>
        <w:t xml:space="preserve">ujeres a una </w:t>
      </w:r>
      <w:r>
        <w:rPr>
          <w:rFonts w:ascii="Arial" w:hAnsi="Arial" w:cs="Arial"/>
          <w:sz w:val="24"/>
          <w:szCs w:val="28"/>
        </w:rPr>
        <w:t>V</w:t>
      </w:r>
      <w:r w:rsidRPr="003C63D2">
        <w:rPr>
          <w:rFonts w:ascii="Arial" w:hAnsi="Arial" w:cs="Arial"/>
          <w:sz w:val="24"/>
          <w:szCs w:val="28"/>
        </w:rPr>
        <w:t xml:space="preserve">ida </w:t>
      </w:r>
      <w:r>
        <w:rPr>
          <w:rFonts w:ascii="Arial" w:hAnsi="Arial" w:cs="Arial"/>
          <w:sz w:val="24"/>
          <w:szCs w:val="28"/>
        </w:rPr>
        <w:t>L</w:t>
      </w:r>
      <w:r w:rsidRPr="003C63D2">
        <w:rPr>
          <w:rFonts w:ascii="Arial" w:hAnsi="Arial" w:cs="Arial"/>
          <w:sz w:val="24"/>
          <w:szCs w:val="28"/>
        </w:rPr>
        <w:t xml:space="preserve">ibre de </w:t>
      </w:r>
      <w:r>
        <w:rPr>
          <w:rFonts w:ascii="Arial" w:hAnsi="Arial" w:cs="Arial"/>
          <w:sz w:val="24"/>
          <w:szCs w:val="28"/>
        </w:rPr>
        <w:t>V</w:t>
      </w:r>
      <w:r w:rsidRPr="003C63D2">
        <w:rPr>
          <w:rFonts w:ascii="Arial" w:hAnsi="Arial" w:cs="Arial"/>
          <w:sz w:val="24"/>
          <w:szCs w:val="28"/>
        </w:rPr>
        <w:t xml:space="preserve">iolencia </w:t>
      </w:r>
      <w:r>
        <w:rPr>
          <w:rFonts w:ascii="Arial" w:hAnsi="Arial" w:cs="Arial"/>
          <w:sz w:val="24"/>
          <w:szCs w:val="28"/>
        </w:rPr>
        <w:t>del Estado de Yucatán</w:t>
      </w:r>
      <w:r w:rsidRPr="003C63D2">
        <w:rPr>
          <w:rFonts w:ascii="Arial" w:hAnsi="Arial" w:cs="Arial"/>
          <w:sz w:val="24"/>
          <w:szCs w:val="28"/>
        </w:rPr>
        <w:t xml:space="preserve"> </w:t>
      </w:r>
      <w:r w:rsidR="00BE746A">
        <w:rPr>
          <w:rFonts w:ascii="Arial" w:hAnsi="Arial" w:cs="Arial"/>
          <w:sz w:val="24"/>
          <w:szCs w:val="28"/>
        </w:rPr>
        <w:t xml:space="preserve">tiene </w:t>
      </w:r>
      <w:r w:rsidR="00A85E09">
        <w:rPr>
          <w:rFonts w:ascii="Arial" w:hAnsi="Arial" w:cs="Arial"/>
          <w:sz w:val="24"/>
          <w:szCs w:val="28"/>
        </w:rPr>
        <w:t>por</w:t>
      </w:r>
      <w:r w:rsidR="00BE746A">
        <w:rPr>
          <w:rFonts w:ascii="Arial" w:hAnsi="Arial" w:cs="Arial"/>
          <w:sz w:val="24"/>
          <w:szCs w:val="28"/>
        </w:rPr>
        <w:t xml:space="preserve"> objet</w:t>
      </w:r>
      <w:r w:rsidR="00A85E09">
        <w:rPr>
          <w:rFonts w:ascii="Arial" w:hAnsi="Arial" w:cs="Arial"/>
          <w:sz w:val="24"/>
          <w:szCs w:val="28"/>
        </w:rPr>
        <w:t>o</w:t>
      </w:r>
      <w:r w:rsidR="00BE746A">
        <w:rPr>
          <w:rFonts w:ascii="Arial" w:hAnsi="Arial" w:cs="Arial"/>
          <w:sz w:val="24"/>
          <w:szCs w:val="28"/>
        </w:rPr>
        <w:t xml:space="preserve"> </w:t>
      </w:r>
      <w:r w:rsidR="00A85E09" w:rsidRPr="00A85E09">
        <w:rPr>
          <w:rFonts w:ascii="Arial" w:hAnsi="Arial" w:cs="Arial"/>
          <w:sz w:val="24"/>
          <w:szCs w:val="28"/>
        </w:rPr>
        <w:t>garantizar el</w:t>
      </w:r>
      <w:r w:rsidR="00A85E09">
        <w:rPr>
          <w:rFonts w:ascii="Arial" w:hAnsi="Arial" w:cs="Arial"/>
          <w:sz w:val="24"/>
          <w:szCs w:val="28"/>
        </w:rPr>
        <w:t xml:space="preserve"> </w:t>
      </w:r>
      <w:r w:rsidR="00A85E09" w:rsidRPr="00A85E09">
        <w:rPr>
          <w:rFonts w:ascii="Arial" w:hAnsi="Arial" w:cs="Arial"/>
          <w:sz w:val="24"/>
          <w:szCs w:val="28"/>
        </w:rPr>
        <w:t>derecho de las mujeres a una vida libre de violencia, a través de la regulación</w:t>
      </w:r>
      <w:r w:rsidR="00A85E09">
        <w:rPr>
          <w:rFonts w:ascii="Arial" w:hAnsi="Arial" w:cs="Arial"/>
          <w:sz w:val="24"/>
          <w:szCs w:val="28"/>
        </w:rPr>
        <w:t xml:space="preserve"> </w:t>
      </w:r>
      <w:r w:rsidR="00A85E09" w:rsidRPr="00A85E09">
        <w:rPr>
          <w:rFonts w:ascii="Arial" w:hAnsi="Arial" w:cs="Arial"/>
          <w:sz w:val="24"/>
          <w:szCs w:val="28"/>
        </w:rPr>
        <w:t>de los principios de actuación y mecanismos de coordinación entre las</w:t>
      </w:r>
      <w:r w:rsidR="00A85E09">
        <w:rPr>
          <w:rFonts w:ascii="Arial" w:hAnsi="Arial" w:cs="Arial"/>
          <w:sz w:val="24"/>
          <w:szCs w:val="28"/>
        </w:rPr>
        <w:t xml:space="preserve"> </w:t>
      </w:r>
      <w:r w:rsidR="00A85E09" w:rsidRPr="00A85E09">
        <w:rPr>
          <w:rFonts w:ascii="Arial" w:hAnsi="Arial" w:cs="Arial"/>
          <w:sz w:val="24"/>
          <w:szCs w:val="28"/>
        </w:rPr>
        <w:t>autoridades y las medidas de atención a las víctimas, debiendo las autoridades</w:t>
      </w:r>
      <w:r w:rsidR="00A85E09">
        <w:rPr>
          <w:rFonts w:ascii="Arial" w:hAnsi="Arial" w:cs="Arial"/>
          <w:sz w:val="24"/>
          <w:szCs w:val="28"/>
        </w:rPr>
        <w:t xml:space="preserve"> </w:t>
      </w:r>
      <w:r w:rsidR="00A85E09" w:rsidRPr="00A85E09">
        <w:rPr>
          <w:rFonts w:ascii="Arial" w:hAnsi="Arial" w:cs="Arial"/>
          <w:sz w:val="24"/>
          <w:szCs w:val="28"/>
        </w:rPr>
        <w:t>observar los principios rectores de igualdad de género, el respeto a los</w:t>
      </w:r>
      <w:r w:rsidR="00A85E09">
        <w:rPr>
          <w:rFonts w:ascii="Arial" w:hAnsi="Arial" w:cs="Arial"/>
          <w:sz w:val="24"/>
          <w:szCs w:val="28"/>
        </w:rPr>
        <w:t xml:space="preserve"> </w:t>
      </w:r>
      <w:r w:rsidR="00A85E09" w:rsidRPr="00A85E09">
        <w:rPr>
          <w:rFonts w:ascii="Arial" w:hAnsi="Arial" w:cs="Arial"/>
          <w:sz w:val="24"/>
          <w:szCs w:val="28"/>
        </w:rPr>
        <w:t>derechos humanos de las mujeres, la no discriminación por razones de género,</w:t>
      </w:r>
      <w:r w:rsidR="00A85E09">
        <w:rPr>
          <w:rFonts w:ascii="Arial" w:hAnsi="Arial" w:cs="Arial"/>
          <w:sz w:val="24"/>
          <w:szCs w:val="28"/>
        </w:rPr>
        <w:t xml:space="preserve"> </w:t>
      </w:r>
      <w:r w:rsidR="00A85E09" w:rsidRPr="00A85E09">
        <w:rPr>
          <w:rFonts w:ascii="Arial" w:hAnsi="Arial" w:cs="Arial"/>
          <w:sz w:val="24"/>
          <w:szCs w:val="28"/>
        </w:rPr>
        <w:t>la libertad y autonomía de las mujeres y la perspectiva de género</w:t>
      </w:r>
      <w:r w:rsidR="00A85E09">
        <w:rPr>
          <w:rFonts w:ascii="Arial" w:hAnsi="Arial" w:cs="Arial"/>
          <w:sz w:val="24"/>
          <w:szCs w:val="28"/>
        </w:rPr>
        <w:t>.</w:t>
      </w:r>
      <w:r w:rsidR="00A85E09">
        <w:rPr>
          <w:rStyle w:val="Refdenotaalpie"/>
          <w:rFonts w:ascii="Arial" w:hAnsi="Arial" w:cs="Arial"/>
          <w:sz w:val="24"/>
          <w:szCs w:val="28"/>
        </w:rPr>
        <w:footnoteReference w:id="5"/>
      </w:r>
      <w:r w:rsidR="00A85E09">
        <w:rPr>
          <w:rFonts w:ascii="Arial" w:hAnsi="Arial" w:cs="Arial"/>
          <w:sz w:val="24"/>
          <w:szCs w:val="28"/>
        </w:rPr>
        <w:t xml:space="preserve"> </w:t>
      </w:r>
    </w:p>
    <w:p w14:paraId="2F7334E9" w14:textId="77777777" w:rsidR="00E87B0A" w:rsidRDefault="00A85E09" w:rsidP="00B656AD">
      <w:pPr>
        <w:jc w:val="both"/>
        <w:rPr>
          <w:rFonts w:ascii="Arial" w:hAnsi="Arial" w:cs="Arial"/>
          <w:sz w:val="24"/>
          <w:szCs w:val="28"/>
        </w:rPr>
      </w:pPr>
      <w:r>
        <w:rPr>
          <w:rFonts w:ascii="Arial" w:hAnsi="Arial" w:cs="Arial"/>
          <w:sz w:val="24"/>
          <w:szCs w:val="28"/>
        </w:rPr>
        <w:lastRenderedPageBreak/>
        <w:t xml:space="preserve">Dicha ley, </w:t>
      </w:r>
      <w:r w:rsidR="003C63D2" w:rsidRPr="003C63D2">
        <w:rPr>
          <w:rFonts w:ascii="Arial" w:hAnsi="Arial" w:cs="Arial"/>
          <w:sz w:val="24"/>
          <w:szCs w:val="28"/>
        </w:rPr>
        <w:t>reconoce los diferentes tipos de violencia contra las mujeres</w:t>
      </w:r>
      <w:r>
        <w:rPr>
          <w:rFonts w:ascii="Arial" w:hAnsi="Arial" w:cs="Arial"/>
          <w:sz w:val="24"/>
          <w:szCs w:val="28"/>
        </w:rPr>
        <w:t xml:space="preserve"> en su </w:t>
      </w:r>
      <w:r w:rsidR="003C63D2" w:rsidRPr="003C63D2">
        <w:rPr>
          <w:rFonts w:ascii="Arial" w:hAnsi="Arial" w:cs="Arial"/>
          <w:sz w:val="24"/>
          <w:szCs w:val="28"/>
        </w:rPr>
        <w:t>artículo 6, contemplando la violencia económica, física,</w:t>
      </w:r>
      <w:r>
        <w:rPr>
          <w:rFonts w:ascii="Arial" w:hAnsi="Arial" w:cs="Arial"/>
          <w:sz w:val="24"/>
          <w:szCs w:val="28"/>
        </w:rPr>
        <w:t xml:space="preserve"> </w:t>
      </w:r>
      <w:r w:rsidR="003C63D2" w:rsidRPr="003C63D2">
        <w:rPr>
          <w:rFonts w:ascii="Arial" w:hAnsi="Arial" w:cs="Arial"/>
          <w:sz w:val="24"/>
          <w:szCs w:val="28"/>
        </w:rPr>
        <w:t xml:space="preserve">patrimonial, psicológica, sexual, </w:t>
      </w:r>
      <w:proofErr w:type="spellStart"/>
      <w:r w:rsidR="003C63D2" w:rsidRPr="003C63D2">
        <w:rPr>
          <w:rFonts w:ascii="Arial" w:hAnsi="Arial" w:cs="Arial"/>
          <w:sz w:val="24"/>
          <w:szCs w:val="28"/>
        </w:rPr>
        <w:t>feminicida</w:t>
      </w:r>
      <w:proofErr w:type="spellEnd"/>
      <w:r w:rsidR="003C63D2" w:rsidRPr="003C63D2">
        <w:rPr>
          <w:rFonts w:ascii="Arial" w:hAnsi="Arial" w:cs="Arial"/>
          <w:sz w:val="24"/>
          <w:szCs w:val="28"/>
        </w:rPr>
        <w:t xml:space="preserve"> y cualquier otra forma que lesione o</w:t>
      </w:r>
      <w:r>
        <w:rPr>
          <w:rFonts w:ascii="Arial" w:hAnsi="Arial" w:cs="Arial"/>
          <w:sz w:val="24"/>
          <w:szCs w:val="28"/>
        </w:rPr>
        <w:t xml:space="preserve"> </w:t>
      </w:r>
      <w:r w:rsidR="003C63D2" w:rsidRPr="003C63D2">
        <w:rPr>
          <w:rFonts w:ascii="Arial" w:hAnsi="Arial" w:cs="Arial"/>
          <w:sz w:val="24"/>
          <w:szCs w:val="28"/>
        </w:rPr>
        <w:t>dañe la dignidad, integridad o libertad de las mujeres. Y según las diferentes</w:t>
      </w:r>
      <w:r>
        <w:rPr>
          <w:rFonts w:ascii="Arial" w:hAnsi="Arial" w:cs="Arial"/>
          <w:sz w:val="24"/>
          <w:szCs w:val="28"/>
        </w:rPr>
        <w:t xml:space="preserve"> </w:t>
      </w:r>
      <w:r w:rsidR="003C63D2" w:rsidRPr="003C63D2">
        <w:rPr>
          <w:rFonts w:ascii="Arial" w:hAnsi="Arial" w:cs="Arial"/>
          <w:sz w:val="24"/>
          <w:szCs w:val="28"/>
        </w:rPr>
        <w:t>formas, manifestaciones o ámbitos de ocurrencia en que se presentan, se</w:t>
      </w:r>
      <w:r>
        <w:rPr>
          <w:rFonts w:ascii="Arial" w:hAnsi="Arial" w:cs="Arial"/>
          <w:sz w:val="24"/>
          <w:szCs w:val="28"/>
        </w:rPr>
        <w:t xml:space="preserve"> </w:t>
      </w:r>
      <w:r w:rsidR="003C63D2" w:rsidRPr="003C63D2">
        <w:rPr>
          <w:rFonts w:ascii="Arial" w:hAnsi="Arial" w:cs="Arial"/>
          <w:sz w:val="24"/>
          <w:szCs w:val="28"/>
        </w:rPr>
        <w:t>encuentran plasmadas en el artículo 7 dentro de las modalidades de violencia,</w:t>
      </w:r>
      <w:r>
        <w:rPr>
          <w:rFonts w:ascii="Arial" w:hAnsi="Arial" w:cs="Arial"/>
          <w:sz w:val="24"/>
          <w:szCs w:val="28"/>
        </w:rPr>
        <w:t xml:space="preserve"> </w:t>
      </w:r>
      <w:r w:rsidR="003C63D2" w:rsidRPr="003C63D2">
        <w:rPr>
          <w:rFonts w:ascii="Arial" w:hAnsi="Arial" w:cs="Arial"/>
          <w:sz w:val="24"/>
          <w:szCs w:val="28"/>
        </w:rPr>
        <w:t>tales como: familiar, laboral, escolar, en la comunidad, institucional o política.</w:t>
      </w:r>
    </w:p>
    <w:p w14:paraId="71C1899C" w14:textId="2D4C2D1D" w:rsidR="002A0725" w:rsidRDefault="00A85E09" w:rsidP="00B656AD">
      <w:pPr>
        <w:jc w:val="both"/>
        <w:rPr>
          <w:rFonts w:ascii="Arial" w:hAnsi="Arial" w:cs="Arial"/>
          <w:sz w:val="24"/>
          <w:szCs w:val="28"/>
        </w:rPr>
      </w:pPr>
      <w:r>
        <w:rPr>
          <w:rFonts w:ascii="Arial" w:hAnsi="Arial" w:cs="Arial"/>
          <w:sz w:val="24"/>
          <w:szCs w:val="28"/>
        </w:rPr>
        <w:t xml:space="preserve">Es importante destacar </w:t>
      </w:r>
      <w:r w:rsidR="001E496A">
        <w:rPr>
          <w:rFonts w:ascii="Arial" w:hAnsi="Arial" w:cs="Arial"/>
          <w:sz w:val="24"/>
          <w:szCs w:val="28"/>
        </w:rPr>
        <w:t>que el 24 de mayo d</w:t>
      </w:r>
      <w:r>
        <w:rPr>
          <w:rFonts w:ascii="Arial" w:hAnsi="Arial" w:cs="Arial"/>
          <w:sz w:val="24"/>
          <w:szCs w:val="28"/>
        </w:rPr>
        <w:t xml:space="preserve">el año 2018, se realizaron una serie de modificaciones </w:t>
      </w:r>
      <w:r w:rsidR="001E496A">
        <w:rPr>
          <w:rFonts w:ascii="Arial" w:hAnsi="Arial" w:cs="Arial"/>
          <w:sz w:val="24"/>
          <w:szCs w:val="28"/>
        </w:rPr>
        <w:t xml:space="preserve">al Código Penal </w:t>
      </w:r>
      <w:r w:rsidR="001E496A" w:rsidRPr="001E496A">
        <w:rPr>
          <w:rFonts w:ascii="Arial" w:hAnsi="Arial" w:cs="Arial"/>
          <w:sz w:val="24"/>
          <w:szCs w:val="28"/>
        </w:rPr>
        <w:t>en materia de delitos contra la intimidad y la imagen</w:t>
      </w:r>
      <w:r w:rsidR="00F27E91">
        <w:rPr>
          <w:rFonts w:ascii="Arial" w:hAnsi="Arial" w:cs="Arial"/>
          <w:sz w:val="24"/>
          <w:szCs w:val="28"/>
        </w:rPr>
        <w:t xml:space="preserve">, todo esto </w:t>
      </w:r>
      <w:r w:rsidR="001E496A">
        <w:rPr>
          <w:rFonts w:ascii="Arial" w:hAnsi="Arial" w:cs="Arial"/>
          <w:sz w:val="24"/>
          <w:szCs w:val="28"/>
        </w:rPr>
        <w:t xml:space="preserve">dentro del </w:t>
      </w:r>
      <w:r w:rsidR="00F27E91">
        <w:rPr>
          <w:rFonts w:ascii="Arial" w:hAnsi="Arial" w:cs="Arial"/>
          <w:sz w:val="24"/>
          <w:szCs w:val="28"/>
        </w:rPr>
        <w:t>t</w:t>
      </w:r>
      <w:r w:rsidR="001E496A">
        <w:rPr>
          <w:rFonts w:ascii="Arial" w:hAnsi="Arial" w:cs="Arial"/>
          <w:sz w:val="24"/>
          <w:szCs w:val="28"/>
        </w:rPr>
        <w:t>ítulo décimo primero</w:t>
      </w:r>
      <w:r w:rsidR="00974D87">
        <w:rPr>
          <w:rFonts w:ascii="Arial" w:hAnsi="Arial" w:cs="Arial"/>
          <w:sz w:val="24"/>
          <w:szCs w:val="28"/>
        </w:rPr>
        <w:t xml:space="preserve"> </w:t>
      </w:r>
      <w:r w:rsidR="00170989">
        <w:rPr>
          <w:rStyle w:val="Refdenotaalpie"/>
          <w:rFonts w:ascii="Arial" w:hAnsi="Arial" w:cs="Arial"/>
          <w:sz w:val="24"/>
          <w:szCs w:val="28"/>
        </w:rPr>
        <w:footnoteReference w:id="6"/>
      </w:r>
      <w:r w:rsidR="00974D87">
        <w:rPr>
          <w:rFonts w:ascii="Arial" w:hAnsi="Arial" w:cs="Arial"/>
          <w:sz w:val="24"/>
          <w:szCs w:val="28"/>
        </w:rPr>
        <w:t xml:space="preserve">, </w:t>
      </w:r>
      <w:r w:rsidR="002A0725">
        <w:rPr>
          <w:rFonts w:ascii="Arial" w:hAnsi="Arial" w:cs="Arial"/>
          <w:sz w:val="24"/>
          <w:szCs w:val="28"/>
        </w:rPr>
        <w:t xml:space="preserve">y </w:t>
      </w:r>
      <w:r w:rsidR="009E07A9">
        <w:rPr>
          <w:rFonts w:ascii="Arial" w:hAnsi="Arial" w:cs="Arial"/>
          <w:sz w:val="24"/>
          <w:szCs w:val="28"/>
        </w:rPr>
        <w:t>en conjunto con las normas vigentes,</w:t>
      </w:r>
      <w:r w:rsidR="00974D87">
        <w:rPr>
          <w:rFonts w:ascii="Arial" w:hAnsi="Arial" w:cs="Arial"/>
          <w:sz w:val="24"/>
          <w:szCs w:val="28"/>
        </w:rPr>
        <w:t xml:space="preserve"> sanciona</w:t>
      </w:r>
      <w:r w:rsidR="009E07A9">
        <w:rPr>
          <w:rFonts w:ascii="Arial" w:hAnsi="Arial" w:cs="Arial"/>
          <w:sz w:val="24"/>
          <w:szCs w:val="28"/>
        </w:rPr>
        <w:t>n</w:t>
      </w:r>
      <w:r w:rsidR="00974D87">
        <w:rPr>
          <w:rFonts w:ascii="Arial" w:hAnsi="Arial" w:cs="Arial"/>
          <w:sz w:val="24"/>
          <w:szCs w:val="28"/>
        </w:rPr>
        <w:t xml:space="preserve"> </w:t>
      </w:r>
      <w:r w:rsidR="009E07A9">
        <w:rPr>
          <w:rFonts w:ascii="Arial" w:hAnsi="Arial" w:cs="Arial"/>
          <w:sz w:val="24"/>
          <w:szCs w:val="28"/>
        </w:rPr>
        <w:t xml:space="preserve">penalmente </w:t>
      </w:r>
      <w:r w:rsidR="00974D87">
        <w:rPr>
          <w:rFonts w:ascii="Arial" w:hAnsi="Arial" w:cs="Arial"/>
          <w:sz w:val="24"/>
          <w:szCs w:val="28"/>
        </w:rPr>
        <w:t>lo relacionado a</w:t>
      </w:r>
      <w:r w:rsidR="009E07A9">
        <w:rPr>
          <w:rFonts w:ascii="Arial" w:hAnsi="Arial" w:cs="Arial"/>
          <w:sz w:val="24"/>
          <w:szCs w:val="28"/>
        </w:rPr>
        <w:t xml:space="preserve"> l</w:t>
      </w:r>
      <w:r w:rsidR="006F0C43">
        <w:rPr>
          <w:rFonts w:ascii="Arial" w:hAnsi="Arial" w:cs="Arial"/>
          <w:sz w:val="24"/>
          <w:szCs w:val="28"/>
        </w:rPr>
        <w:t>os actos de</w:t>
      </w:r>
      <w:r w:rsidR="009E07A9">
        <w:rPr>
          <w:rFonts w:ascii="Arial" w:hAnsi="Arial" w:cs="Arial"/>
          <w:sz w:val="24"/>
          <w:szCs w:val="28"/>
        </w:rPr>
        <w:t xml:space="preserve"> violencia que se presenta</w:t>
      </w:r>
      <w:r w:rsidR="006F0C43">
        <w:rPr>
          <w:rFonts w:ascii="Arial" w:hAnsi="Arial" w:cs="Arial"/>
          <w:sz w:val="24"/>
          <w:szCs w:val="28"/>
        </w:rPr>
        <w:t>n</w:t>
      </w:r>
      <w:r w:rsidR="009E07A9">
        <w:rPr>
          <w:rFonts w:ascii="Arial" w:hAnsi="Arial" w:cs="Arial"/>
          <w:sz w:val="24"/>
          <w:szCs w:val="28"/>
        </w:rPr>
        <w:t xml:space="preserve"> en a través del uso de las tecnologías de la información.</w:t>
      </w:r>
      <w:r w:rsidR="00974D87">
        <w:rPr>
          <w:rFonts w:ascii="Arial" w:hAnsi="Arial" w:cs="Arial"/>
          <w:sz w:val="24"/>
          <w:szCs w:val="28"/>
        </w:rPr>
        <w:t xml:space="preserve"> </w:t>
      </w:r>
      <w:r w:rsidR="00F27E91">
        <w:rPr>
          <w:rFonts w:ascii="Arial" w:hAnsi="Arial" w:cs="Arial"/>
          <w:sz w:val="24"/>
          <w:szCs w:val="28"/>
        </w:rPr>
        <w:t>Sin embargo, es necesario enfatizar que actualmente no existe</w:t>
      </w:r>
      <w:r w:rsidR="002A0725">
        <w:rPr>
          <w:rFonts w:ascii="Arial" w:hAnsi="Arial" w:cs="Arial"/>
          <w:sz w:val="24"/>
          <w:szCs w:val="28"/>
        </w:rPr>
        <w:t xml:space="preserve"> la perspectiva de género</w:t>
      </w:r>
      <w:r w:rsidR="00F27E91">
        <w:rPr>
          <w:rFonts w:ascii="Arial" w:hAnsi="Arial" w:cs="Arial"/>
          <w:sz w:val="24"/>
          <w:szCs w:val="28"/>
        </w:rPr>
        <w:t xml:space="preserve"> </w:t>
      </w:r>
      <w:r w:rsidR="002A0725">
        <w:rPr>
          <w:rFonts w:ascii="Arial" w:hAnsi="Arial" w:cs="Arial"/>
          <w:sz w:val="24"/>
          <w:szCs w:val="28"/>
        </w:rPr>
        <w:t xml:space="preserve">en los </w:t>
      </w:r>
      <w:r w:rsidR="00F27E91">
        <w:rPr>
          <w:rFonts w:ascii="Arial" w:hAnsi="Arial" w:cs="Arial"/>
          <w:sz w:val="24"/>
          <w:szCs w:val="28"/>
        </w:rPr>
        <w:t>programas</w:t>
      </w:r>
      <w:r w:rsidR="00824488">
        <w:rPr>
          <w:rFonts w:ascii="Arial" w:hAnsi="Arial" w:cs="Arial"/>
          <w:sz w:val="24"/>
          <w:szCs w:val="28"/>
        </w:rPr>
        <w:t>, metodologías y protocolos</w:t>
      </w:r>
      <w:r w:rsidR="00F27E91">
        <w:rPr>
          <w:rFonts w:ascii="Arial" w:hAnsi="Arial" w:cs="Arial"/>
          <w:sz w:val="24"/>
          <w:szCs w:val="28"/>
        </w:rPr>
        <w:t xml:space="preserve"> de prevención de estos delitos</w:t>
      </w:r>
      <w:r w:rsidR="002A0725">
        <w:rPr>
          <w:rFonts w:ascii="Arial" w:hAnsi="Arial" w:cs="Arial"/>
          <w:sz w:val="24"/>
          <w:szCs w:val="28"/>
        </w:rPr>
        <w:t>, lo cual dificulta su eventual erradicación y por ende el pleno ejercicio de los derechos de las mujeres.</w:t>
      </w:r>
    </w:p>
    <w:p w14:paraId="28C92401" w14:textId="72C3CA11" w:rsidR="003C63D2" w:rsidRDefault="003C63D2" w:rsidP="00B656AD">
      <w:pPr>
        <w:jc w:val="both"/>
        <w:rPr>
          <w:rFonts w:ascii="Arial" w:hAnsi="Arial" w:cs="Arial"/>
          <w:sz w:val="24"/>
          <w:szCs w:val="28"/>
        </w:rPr>
      </w:pPr>
      <w:r>
        <w:rPr>
          <w:rFonts w:ascii="Arial" w:hAnsi="Arial" w:cs="Arial"/>
          <w:sz w:val="24"/>
          <w:szCs w:val="28"/>
        </w:rPr>
        <w:t xml:space="preserve">Por lo expuesto anteriormente, es posible afirmar </w:t>
      </w:r>
      <w:r w:rsidR="00A85E09">
        <w:rPr>
          <w:rFonts w:ascii="Arial" w:hAnsi="Arial" w:cs="Arial"/>
          <w:sz w:val="24"/>
          <w:szCs w:val="28"/>
        </w:rPr>
        <w:t>que,</w:t>
      </w:r>
      <w:r>
        <w:rPr>
          <w:rFonts w:ascii="Arial" w:hAnsi="Arial" w:cs="Arial"/>
          <w:sz w:val="24"/>
          <w:szCs w:val="28"/>
        </w:rPr>
        <w:t xml:space="preserve"> a pesar </w:t>
      </w:r>
      <w:r w:rsidR="001E496A">
        <w:rPr>
          <w:rFonts w:ascii="Arial" w:hAnsi="Arial" w:cs="Arial"/>
          <w:sz w:val="24"/>
          <w:szCs w:val="28"/>
        </w:rPr>
        <w:t xml:space="preserve">de los avances en el marco legal </w:t>
      </w:r>
      <w:r>
        <w:rPr>
          <w:rFonts w:ascii="Arial" w:hAnsi="Arial" w:cs="Arial"/>
          <w:sz w:val="24"/>
          <w:szCs w:val="28"/>
        </w:rPr>
        <w:t>existente en nuestro Estado,</w:t>
      </w:r>
      <w:r w:rsidR="001E496A">
        <w:rPr>
          <w:rFonts w:ascii="Arial" w:hAnsi="Arial" w:cs="Arial"/>
          <w:sz w:val="24"/>
          <w:szCs w:val="28"/>
        </w:rPr>
        <w:t xml:space="preserve"> </w:t>
      </w:r>
      <w:r w:rsidR="00824488">
        <w:rPr>
          <w:rFonts w:ascii="Arial" w:hAnsi="Arial" w:cs="Arial"/>
          <w:sz w:val="24"/>
          <w:szCs w:val="28"/>
        </w:rPr>
        <w:t>aún</w:t>
      </w:r>
      <w:r>
        <w:rPr>
          <w:rFonts w:ascii="Arial" w:hAnsi="Arial" w:cs="Arial"/>
          <w:sz w:val="24"/>
          <w:szCs w:val="28"/>
        </w:rPr>
        <w:t xml:space="preserve"> </w:t>
      </w:r>
      <w:r w:rsidR="001E496A">
        <w:rPr>
          <w:rFonts w:ascii="Arial" w:hAnsi="Arial" w:cs="Arial"/>
          <w:sz w:val="24"/>
          <w:szCs w:val="28"/>
        </w:rPr>
        <w:t>resulta</w:t>
      </w:r>
      <w:r>
        <w:rPr>
          <w:rFonts w:ascii="Arial" w:hAnsi="Arial" w:cs="Arial"/>
          <w:sz w:val="24"/>
          <w:szCs w:val="28"/>
        </w:rPr>
        <w:t xml:space="preserve"> insuficiente dados los diversos actos de violencia que viven hoy en día las mujeres</w:t>
      </w:r>
      <w:r w:rsidR="00A85E09">
        <w:rPr>
          <w:rFonts w:ascii="Arial" w:hAnsi="Arial" w:cs="Arial"/>
          <w:sz w:val="24"/>
          <w:szCs w:val="28"/>
        </w:rPr>
        <w:t xml:space="preserve"> en lo referente </w:t>
      </w:r>
      <w:r w:rsidR="001E496A">
        <w:rPr>
          <w:rFonts w:ascii="Arial" w:hAnsi="Arial" w:cs="Arial"/>
          <w:sz w:val="24"/>
          <w:szCs w:val="28"/>
        </w:rPr>
        <w:t xml:space="preserve">a </w:t>
      </w:r>
      <w:r w:rsidR="00A85E09">
        <w:rPr>
          <w:rFonts w:ascii="Arial" w:hAnsi="Arial" w:cs="Arial"/>
          <w:sz w:val="24"/>
          <w:szCs w:val="28"/>
        </w:rPr>
        <w:t>las tecnologías de la información</w:t>
      </w:r>
      <w:r w:rsidR="00824488">
        <w:rPr>
          <w:rFonts w:ascii="Arial" w:hAnsi="Arial" w:cs="Arial"/>
          <w:sz w:val="24"/>
          <w:szCs w:val="28"/>
        </w:rPr>
        <w:t>.</w:t>
      </w:r>
    </w:p>
    <w:p w14:paraId="4776F76E" w14:textId="77777777" w:rsidR="006F5884" w:rsidRDefault="003C63D2" w:rsidP="00B656AD">
      <w:pPr>
        <w:jc w:val="both"/>
        <w:rPr>
          <w:rFonts w:ascii="Arial" w:hAnsi="Arial" w:cs="Arial"/>
          <w:sz w:val="24"/>
          <w:szCs w:val="28"/>
        </w:rPr>
      </w:pPr>
      <w:r>
        <w:rPr>
          <w:rFonts w:ascii="Arial" w:hAnsi="Arial" w:cs="Arial"/>
          <w:sz w:val="24"/>
          <w:szCs w:val="28"/>
        </w:rPr>
        <w:t>De esta forma es que resulta necesaria la incorporación del concepto de “Violencia Digital”</w:t>
      </w:r>
      <w:r w:rsidR="003249DC">
        <w:rPr>
          <w:rFonts w:ascii="Arial" w:hAnsi="Arial" w:cs="Arial"/>
          <w:sz w:val="24"/>
          <w:szCs w:val="28"/>
        </w:rPr>
        <w:t>, como una fracción VII,</w:t>
      </w:r>
      <w:r>
        <w:rPr>
          <w:rFonts w:ascii="Arial" w:hAnsi="Arial" w:cs="Arial"/>
          <w:sz w:val="24"/>
          <w:szCs w:val="28"/>
        </w:rPr>
        <w:t xml:space="preserve"> </w:t>
      </w:r>
      <w:r w:rsidR="0064336A">
        <w:rPr>
          <w:rFonts w:ascii="Arial" w:hAnsi="Arial" w:cs="Arial"/>
          <w:sz w:val="24"/>
          <w:szCs w:val="28"/>
        </w:rPr>
        <w:t xml:space="preserve">dentro de las modalidades establecidas en el artículo 7 de la </w:t>
      </w:r>
      <w:r w:rsidR="0064336A" w:rsidRPr="003C63D2">
        <w:rPr>
          <w:rFonts w:ascii="Arial" w:hAnsi="Arial" w:cs="Arial"/>
          <w:sz w:val="24"/>
          <w:szCs w:val="28"/>
        </w:rPr>
        <w:t xml:space="preserve">Ley de </w:t>
      </w:r>
      <w:r w:rsidR="0064336A">
        <w:rPr>
          <w:rFonts w:ascii="Arial" w:hAnsi="Arial" w:cs="Arial"/>
          <w:sz w:val="24"/>
          <w:szCs w:val="28"/>
        </w:rPr>
        <w:t>A</w:t>
      </w:r>
      <w:r w:rsidR="0064336A" w:rsidRPr="003C63D2">
        <w:rPr>
          <w:rFonts w:ascii="Arial" w:hAnsi="Arial" w:cs="Arial"/>
          <w:sz w:val="24"/>
          <w:szCs w:val="28"/>
        </w:rPr>
        <w:t xml:space="preserve">cceso de las </w:t>
      </w:r>
      <w:r w:rsidR="0064336A">
        <w:rPr>
          <w:rFonts w:ascii="Arial" w:hAnsi="Arial" w:cs="Arial"/>
          <w:sz w:val="24"/>
          <w:szCs w:val="28"/>
        </w:rPr>
        <w:t>M</w:t>
      </w:r>
      <w:r w:rsidR="0064336A" w:rsidRPr="003C63D2">
        <w:rPr>
          <w:rFonts w:ascii="Arial" w:hAnsi="Arial" w:cs="Arial"/>
          <w:sz w:val="24"/>
          <w:szCs w:val="28"/>
        </w:rPr>
        <w:t xml:space="preserve">ujeres a una </w:t>
      </w:r>
      <w:r w:rsidR="0064336A">
        <w:rPr>
          <w:rFonts w:ascii="Arial" w:hAnsi="Arial" w:cs="Arial"/>
          <w:sz w:val="24"/>
          <w:szCs w:val="28"/>
        </w:rPr>
        <w:t>V</w:t>
      </w:r>
      <w:r w:rsidR="0064336A" w:rsidRPr="003C63D2">
        <w:rPr>
          <w:rFonts w:ascii="Arial" w:hAnsi="Arial" w:cs="Arial"/>
          <w:sz w:val="24"/>
          <w:szCs w:val="28"/>
        </w:rPr>
        <w:t xml:space="preserve">ida </w:t>
      </w:r>
      <w:r w:rsidR="0064336A">
        <w:rPr>
          <w:rFonts w:ascii="Arial" w:hAnsi="Arial" w:cs="Arial"/>
          <w:sz w:val="24"/>
          <w:szCs w:val="28"/>
        </w:rPr>
        <w:t>L</w:t>
      </w:r>
      <w:r w:rsidR="0064336A" w:rsidRPr="003C63D2">
        <w:rPr>
          <w:rFonts w:ascii="Arial" w:hAnsi="Arial" w:cs="Arial"/>
          <w:sz w:val="24"/>
          <w:szCs w:val="28"/>
        </w:rPr>
        <w:t xml:space="preserve">ibre de </w:t>
      </w:r>
      <w:r w:rsidR="0064336A">
        <w:rPr>
          <w:rFonts w:ascii="Arial" w:hAnsi="Arial" w:cs="Arial"/>
          <w:sz w:val="24"/>
          <w:szCs w:val="28"/>
        </w:rPr>
        <w:t>V</w:t>
      </w:r>
      <w:r w:rsidR="0064336A" w:rsidRPr="003C63D2">
        <w:rPr>
          <w:rFonts w:ascii="Arial" w:hAnsi="Arial" w:cs="Arial"/>
          <w:sz w:val="24"/>
          <w:szCs w:val="28"/>
        </w:rPr>
        <w:t xml:space="preserve">iolencia </w:t>
      </w:r>
      <w:r w:rsidR="0064336A">
        <w:rPr>
          <w:rFonts w:ascii="Arial" w:hAnsi="Arial" w:cs="Arial"/>
          <w:sz w:val="24"/>
          <w:szCs w:val="28"/>
        </w:rPr>
        <w:t>del Estado de Yucatán, para ser definida como</w:t>
      </w:r>
      <w:r w:rsidR="006F5884">
        <w:rPr>
          <w:rFonts w:ascii="Arial" w:hAnsi="Arial" w:cs="Arial"/>
          <w:sz w:val="24"/>
          <w:szCs w:val="28"/>
        </w:rPr>
        <w:t>:</w:t>
      </w:r>
    </w:p>
    <w:p w14:paraId="39FF1239" w14:textId="77777777" w:rsidR="003C63D2" w:rsidRDefault="0064336A" w:rsidP="00B656AD">
      <w:pPr>
        <w:jc w:val="both"/>
        <w:rPr>
          <w:rFonts w:ascii="Arial" w:hAnsi="Arial" w:cs="Arial"/>
          <w:sz w:val="24"/>
          <w:szCs w:val="28"/>
        </w:rPr>
      </w:pPr>
      <w:r>
        <w:rPr>
          <w:rFonts w:ascii="Arial" w:hAnsi="Arial" w:cs="Arial"/>
          <w:sz w:val="24"/>
          <w:szCs w:val="28"/>
        </w:rPr>
        <w:t xml:space="preserve"> </w:t>
      </w:r>
      <w:r w:rsidR="00F672E5">
        <w:rPr>
          <w:rFonts w:ascii="Arial" w:hAnsi="Arial" w:cs="Arial"/>
          <w:sz w:val="24"/>
          <w:szCs w:val="28"/>
        </w:rPr>
        <w:t>“</w:t>
      </w:r>
      <w:r w:rsidR="006F5884">
        <w:rPr>
          <w:rFonts w:ascii="Arial" w:hAnsi="Arial" w:cs="Arial"/>
          <w:sz w:val="24"/>
          <w:szCs w:val="28"/>
        </w:rPr>
        <w:t xml:space="preserve">Violencia Digital: </w:t>
      </w:r>
      <w:r w:rsidRPr="001F58FC">
        <w:rPr>
          <w:rFonts w:ascii="Arial" w:hAnsi="Arial" w:cs="Arial"/>
          <w:sz w:val="24"/>
          <w:szCs w:val="28"/>
        </w:rPr>
        <w:t xml:space="preserve">Es la cometida a través </w:t>
      </w:r>
      <w:r>
        <w:rPr>
          <w:rFonts w:ascii="Arial" w:hAnsi="Arial" w:cs="Arial"/>
          <w:sz w:val="24"/>
          <w:szCs w:val="28"/>
        </w:rPr>
        <w:t>del uso de las tecnologías de la información, como internet, telefonía móvil, comunicaciones electrónicas, telecomunicaciones o cualquier otra tecnología de transmisión de datos; que, de</w:t>
      </w:r>
      <w:r w:rsidRPr="001F58FC">
        <w:rPr>
          <w:rFonts w:ascii="Arial" w:hAnsi="Arial" w:cs="Arial"/>
          <w:sz w:val="24"/>
          <w:szCs w:val="28"/>
        </w:rPr>
        <w:t xml:space="preserve"> manera directa o indirecta, atente contra la imagen, intimidad, honor, seguridad </w:t>
      </w:r>
      <w:r>
        <w:rPr>
          <w:rFonts w:ascii="Arial" w:hAnsi="Arial" w:cs="Arial"/>
          <w:sz w:val="24"/>
          <w:szCs w:val="28"/>
        </w:rPr>
        <w:t>o</w:t>
      </w:r>
      <w:r w:rsidRPr="001F58FC">
        <w:rPr>
          <w:rFonts w:ascii="Arial" w:hAnsi="Arial" w:cs="Arial"/>
          <w:sz w:val="24"/>
          <w:szCs w:val="28"/>
        </w:rPr>
        <w:t xml:space="preserve"> integridad.</w:t>
      </w:r>
      <w:r>
        <w:rPr>
          <w:rFonts w:ascii="Arial" w:hAnsi="Arial" w:cs="Arial"/>
          <w:sz w:val="24"/>
          <w:szCs w:val="28"/>
        </w:rPr>
        <w:t xml:space="preserve">” </w:t>
      </w:r>
    </w:p>
    <w:p w14:paraId="67ACF2C0" w14:textId="2C806899" w:rsidR="005F4E20" w:rsidRDefault="0064336A" w:rsidP="00B656AD">
      <w:pPr>
        <w:jc w:val="both"/>
        <w:rPr>
          <w:rFonts w:ascii="Arial" w:hAnsi="Arial" w:cs="Arial"/>
          <w:sz w:val="24"/>
          <w:szCs w:val="28"/>
        </w:rPr>
      </w:pPr>
      <w:r>
        <w:rPr>
          <w:rFonts w:ascii="Arial" w:hAnsi="Arial" w:cs="Arial"/>
          <w:sz w:val="24"/>
          <w:szCs w:val="28"/>
        </w:rPr>
        <w:t xml:space="preserve">Es fundamental señalar </w:t>
      </w:r>
      <w:r w:rsidR="003249DC">
        <w:rPr>
          <w:rFonts w:ascii="Arial" w:hAnsi="Arial" w:cs="Arial"/>
          <w:sz w:val="24"/>
          <w:szCs w:val="28"/>
        </w:rPr>
        <w:t>que,</w:t>
      </w:r>
      <w:r>
        <w:rPr>
          <w:rFonts w:ascii="Arial" w:hAnsi="Arial" w:cs="Arial"/>
          <w:sz w:val="24"/>
          <w:szCs w:val="28"/>
        </w:rPr>
        <w:t xml:space="preserve"> con esta</w:t>
      </w:r>
      <w:r w:rsidR="003249DC">
        <w:rPr>
          <w:rFonts w:ascii="Arial" w:hAnsi="Arial" w:cs="Arial"/>
          <w:sz w:val="24"/>
          <w:szCs w:val="28"/>
        </w:rPr>
        <w:t xml:space="preserve"> iniciativa de adición de la fracción mencionada en el párrafo anterior</w:t>
      </w:r>
      <w:r>
        <w:rPr>
          <w:rFonts w:ascii="Arial" w:hAnsi="Arial" w:cs="Arial"/>
          <w:sz w:val="24"/>
          <w:szCs w:val="28"/>
        </w:rPr>
        <w:t>, se busca</w:t>
      </w:r>
      <w:r w:rsidRPr="0064336A">
        <w:rPr>
          <w:rFonts w:ascii="Arial" w:hAnsi="Arial" w:cs="Arial"/>
          <w:sz w:val="24"/>
          <w:szCs w:val="28"/>
        </w:rPr>
        <w:t xml:space="preserve"> dotar al </w:t>
      </w:r>
      <w:r w:rsidR="002A0725">
        <w:rPr>
          <w:rFonts w:ascii="Arial" w:hAnsi="Arial" w:cs="Arial"/>
          <w:sz w:val="24"/>
          <w:szCs w:val="28"/>
        </w:rPr>
        <w:t xml:space="preserve">Poder Ejecutivo del </w:t>
      </w:r>
      <w:r w:rsidRPr="0064336A">
        <w:rPr>
          <w:rFonts w:ascii="Arial" w:hAnsi="Arial" w:cs="Arial"/>
          <w:sz w:val="24"/>
          <w:szCs w:val="28"/>
        </w:rPr>
        <w:t>Gobierno del Estado</w:t>
      </w:r>
      <w:r w:rsidR="002A0725">
        <w:rPr>
          <w:rFonts w:ascii="Arial" w:hAnsi="Arial" w:cs="Arial"/>
          <w:sz w:val="24"/>
          <w:szCs w:val="28"/>
        </w:rPr>
        <w:t>,</w:t>
      </w:r>
      <w:r>
        <w:rPr>
          <w:rFonts w:ascii="Arial" w:hAnsi="Arial" w:cs="Arial"/>
          <w:sz w:val="24"/>
          <w:szCs w:val="28"/>
        </w:rPr>
        <w:t xml:space="preserve"> de </w:t>
      </w:r>
      <w:r w:rsidRPr="0064336A">
        <w:rPr>
          <w:rFonts w:ascii="Arial" w:hAnsi="Arial" w:cs="Arial"/>
          <w:sz w:val="24"/>
          <w:szCs w:val="28"/>
        </w:rPr>
        <w:t xml:space="preserve">los elementos necesarios para que elabore y aplique políticas públicas, programas y acciones, así como establecer, promover y vigilar el debido cumplimiento de los protocolos y metodologías para la atención y prevención de esta modalidad de violencia en todo </w:t>
      </w:r>
      <w:r>
        <w:rPr>
          <w:rFonts w:ascii="Arial" w:hAnsi="Arial" w:cs="Arial"/>
          <w:sz w:val="24"/>
          <w:szCs w:val="28"/>
        </w:rPr>
        <w:t>Yucatán</w:t>
      </w:r>
      <w:r w:rsidR="00010164" w:rsidRPr="00010164">
        <w:rPr>
          <w:rFonts w:ascii="Arial" w:hAnsi="Arial" w:cs="Arial"/>
          <w:sz w:val="24"/>
          <w:szCs w:val="28"/>
        </w:rPr>
        <w:t>.</w:t>
      </w:r>
    </w:p>
    <w:p w14:paraId="553991BE" w14:textId="2D35641F" w:rsidR="00C61547" w:rsidRPr="009B4ED1" w:rsidRDefault="00C61547" w:rsidP="00B656AD">
      <w:pPr>
        <w:jc w:val="both"/>
        <w:rPr>
          <w:rFonts w:ascii="Arial" w:hAnsi="Arial" w:cs="Arial"/>
          <w:sz w:val="24"/>
          <w:szCs w:val="28"/>
        </w:rPr>
      </w:pPr>
      <w:r w:rsidRPr="009B4ED1">
        <w:rPr>
          <w:rFonts w:ascii="Arial" w:hAnsi="Arial" w:cs="Arial"/>
          <w:sz w:val="24"/>
          <w:szCs w:val="28"/>
        </w:rPr>
        <w:t>Asimismo, se debe reconocer que es un hecho incontrovertible que</w:t>
      </w:r>
      <w:r w:rsidR="00884835" w:rsidRPr="009B4ED1">
        <w:rPr>
          <w:rFonts w:ascii="Arial" w:hAnsi="Arial" w:cs="Arial"/>
          <w:sz w:val="24"/>
          <w:szCs w:val="28"/>
        </w:rPr>
        <w:t xml:space="preserve"> en</w:t>
      </w:r>
      <w:r w:rsidRPr="009B4ED1">
        <w:rPr>
          <w:rFonts w:ascii="Arial" w:hAnsi="Arial" w:cs="Arial"/>
          <w:sz w:val="24"/>
          <w:szCs w:val="28"/>
        </w:rPr>
        <w:t xml:space="preserve"> muchas ocasiones los operarios de los diversos sistemas que conforman nuestro estado de derecho no cuentan con las herramientas necesarias que permitan una </w:t>
      </w:r>
      <w:r w:rsidR="00884835" w:rsidRPr="009B4ED1">
        <w:rPr>
          <w:rFonts w:ascii="Arial" w:hAnsi="Arial" w:cs="Arial"/>
          <w:sz w:val="24"/>
          <w:szCs w:val="28"/>
        </w:rPr>
        <w:t>eficaz</w:t>
      </w:r>
      <w:r w:rsidRPr="009B4ED1">
        <w:rPr>
          <w:rFonts w:ascii="Arial" w:hAnsi="Arial" w:cs="Arial"/>
          <w:sz w:val="24"/>
          <w:szCs w:val="28"/>
        </w:rPr>
        <w:t xml:space="preserve"> prevención </w:t>
      </w:r>
      <w:r w:rsidR="00884835" w:rsidRPr="009B4ED1">
        <w:rPr>
          <w:rFonts w:ascii="Arial" w:hAnsi="Arial" w:cs="Arial"/>
          <w:sz w:val="24"/>
          <w:szCs w:val="28"/>
        </w:rPr>
        <w:t>y</w:t>
      </w:r>
      <w:r w:rsidR="00D85A28" w:rsidRPr="009B4ED1">
        <w:rPr>
          <w:rFonts w:ascii="Arial" w:hAnsi="Arial" w:cs="Arial"/>
          <w:sz w:val="24"/>
          <w:szCs w:val="28"/>
        </w:rPr>
        <w:t>,</w:t>
      </w:r>
      <w:r w:rsidR="00884835" w:rsidRPr="009B4ED1">
        <w:rPr>
          <w:rFonts w:ascii="Arial" w:hAnsi="Arial" w:cs="Arial"/>
          <w:sz w:val="24"/>
          <w:szCs w:val="28"/>
        </w:rPr>
        <w:t xml:space="preserve"> en su caso</w:t>
      </w:r>
      <w:r w:rsidR="00D85A28" w:rsidRPr="009B4ED1">
        <w:rPr>
          <w:rFonts w:ascii="Arial" w:hAnsi="Arial" w:cs="Arial"/>
          <w:sz w:val="24"/>
          <w:szCs w:val="28"/>
        </w:rPr>
        <w:t>,</w:t>
      </w:r>
      <w:r w:rsidR="00884835" w:rsidRPr="009B4ED1">
        <w:rPr>
          <w:rFonts w:ascii="Arial" w:hAnsi="Arial" w:cs="Arial"/>
          <w:sz w:val="24"/>
          <w:szCs w:val="28"/>
        </w:rPr>
        <w:t xml:space="preserve"> erradicación del daño que pueden ocasionar los múltiples</w:t>
      </w:r>
      <w:r w:rsidRPr="009B4ED1">
        <w:rPr>
          <w:rFonts w:ascii="Arial" w:hAnsi="Arial" w:cs="Arial"/>
          <w:sz w:val="24"/>
          <w:szCs w:val="28"/>
        </w:rPr>
        <w:t xml:space="preserve"> tipos de violencia a las que muchas veces se somete a las mujeres, especialmente en lo tratante a las div</w:t>
      </w:r>
      <w:r w:rsidR="00884835" w:rsidRPr="009B4ED1">
        <w:rPr>
          <w:rFonts w:ascii="Arial" w:hAnsi="Arial" w:cs="Arial"/>
          <w:sz w:val="24"/>
          <w:szCs w:val="28"/>
        </w:rPr>
        <w:t>ersas tecnologías digitales que se han vuelto tan predominantes en nuestra sociedad actual.</w:t>
      </w:r>
    </w:p>
    <w:p w14:paraId="21A6FF67" w14:textId="076C052E" w:rsidR="00C61547" w:rsidRPr="009B4ED1" w:rsidRDefault="00884835" w:rsidP="00B656AD">
      <w:pPr>
        <w:jc w:val="both"/>
        <w:rPr>
          <w:rFonts w:ascii="Arial" w:hAnsi="Arial" w:cs="Arial"/>
          <w:sz w:val="24"/>
          <w:szCs w:val="28"/>
        </w:rPr>
      </w:pPr>
      <w:r w:rsidRPr="009B4ED1">
        <w:rPr>
          <w:rFonts w:ascii="Arial" w:hAnsi="Arial" w:cs="Arial"/>
          <w:sz w:val="24"/>
          <w:szCs w:val="28"/>
        </w:rPr>
        <w:t>No puede perderse de vista que, si bien es cierto</w:t>
      </w:r>
      <w:r w:rsidR="00D85A28" w:rsidRPr="009B4ED1">
        <w:rPr>
          <w:rFonts w:ascii="Arial" w:hAnsi="Arial" w:cs="Arial"/>
          <w:sz w:val="24"/>
          <w:szCs w:val="28"/>
        </w:rPr>
        <w:t>,</w:t>
      </w:r>
      <w:r w:rsidRPr="009B4ED1">
        <w:rPr>
          <w:rFonts w:ascii="Arial" w:hAnsi="Arial" w:cs="Arial"/>
          <w:sz w:val="24"/>
          <w:szCs w:val="28"/>
        </w:rPr>
        <w:t xml:space="preserve"> actualmente se cuentan con algunas herramientas jurídicas a través de las cuales</w:t>
      </w:r>
      <w:r w:rsidR="00C61547" w:rsidRPr="009B4ED1">
        <w:rPr>
          <w:rFonts w:ascii="Arial" w:hAnsi="Arial" w:cs="Arial"/>
          <w:sz w:val="24"/>
          <w:szCs w:val="28"/>
        </w:rPr>
        <w:t xml:space="preserve"> es posible acceder a la reparación de los daños</w:t>
      </w:r>
      <w:r w:rsidRPr="009B4ED1">
        <w:rPr>
          <w:rFonts w:ascii="Arial" w:hAnsi="Arial" w:cs="Arial"/>
          <w:sz w:val="24"/>
          <w:szCs w:val="28"/>
        </w:rPr>
        <w:t xml:space="preserve"> causados por los diversos tipos de violencia</w:t>
      </w:r>
      <w:r w:rsidR="00C61547" w:rsidRPr="009B4ED1">
        <w:rPr>
          <w:rFonts w:ascii="Arial" w:hAnsi="Arial" w:cs="Arial"/>
          <w:sz w:val="24"/>
          <w:szCs w:val="28"/>
        </w:rPr>
        <w:t xml:space="preserve"> e incluso en algunos casos </w:t>
      </w:r>
      <w:r w:rsidR="00D85A28" w:rsidRPr="009B4ED1">
        <w:rPr>
          <w:rFonts w:ascii="Arial" w:hAnsi="Arial" w:cs="Arial"/>
          <w:sz w:val="24"/>
          <w:szCs w:val="28"/>
        </w:rPr>
        <w:t>ello trasciende</w:t>
      </w:r>
      <w:r w:rsidRPr="009B4ED1">
        <w:rPr>
          <w:rFonts w:ascii="Arial" w:hAnsi="Arial" w:cs="Arial"/>
          <w:sz w:val="24"/>
          <w:szCs w:val="28"/>
        </w:rPr>
        <w:t xml:space="preserve"> en el uso de facultades punitivas del estado, no menos cierto resulta que en muchas ocasiones los daños causados en el honor, la estabilidad psicológica y la imagen personal, por decir algunos casos, desde un punto de vista social resultan irreparables</w:t>
      </w:r>
      <w:r w:rsidR="0074094B" w:rsidRPr="009B4ED1">
        <w:rPr>
          <w:rFonts w:ascii="Arial" w:hAnsi="Arial" w:cs="Arial"/>
          <w:sz w:val="24"/>
          <w:szCs w:val="28"/>
        </w:rPr>
        <w:t xml:space="preserve"> al perpetuarse el daño causado en la vida del afectado por un tiempo prolonga e incluso indefinido</w:t>
      </w:r>
      <w:r w:rsidRPr="009B4ED1">
        <w:rPr>
          <w:rFonts w:ascii="Arial" w:hAnsi="Arial" w:cs="Arial"/>
          <w:sz w:val="24"/>
          <w:szCs w:val="28"/>
        </w:rPr>
        <w:t>.</w:t>
      </w:r>
    </w:p>
    <w:p w14:paraId="2F7F522E" w14:textId="13E67C00" w:rsidR="00D85A28" w:rsidRPr="009B4ED1" w:rsidRDefault="00D85A28" w:rsidP="00B656AD">
      <w:pPr>
        <w:jc w:val="both"/>
        <w:rPr>
          <w:rFonts w:ascii="Arial" w:hAnsi="Arial" w:cs="Arial"/>
          <w:sz w:val="24"/>
          <w:szCs w:val="28"/>
        </w:rPr>
      </w:pPr>
      <w:r w:rsidRPr="009B4ED1">
        <w:rPr>
          <w:rFonts w:ascii="Arial" w:hAnsi="Arial" w:cs="Arial"/>
          <w:sz w:val="24"/>
          <w:szCs w:val="28"/>
        </w:rPr>
        <w:t>Por tal motivo, resulta preciso, en adición al reconocimiento del concepto de violencia digital, dotar de herramientas eficaces a los órganos integrantes del sistema jurídico mexicano que inhiban la perpetuación del daño pretendido por el agresor a través de nuevos supuestos de órdenes de protección, que podrán concurrir o no con los anteriormente previstos por el legislador.</w:t>
      </w:r>
    </w:p>
    <w:p w14:paraId="70E9AB74" w14:textId="75D71E16" w:rsidR="008C5FB5" w:rsidRDefault="008C5FB5" w:rsidP="00B656AD">
      <w:pPr>
        <w:jc w:val="both"/>
        <w:rPr>
          <w:rFonts w:ascii="Arial" w:hAnsi="Arial" w:cs="Arial"/>
          <w:sz w:val="24"/>
          <w:szCs w:val="28"/>
        </w:rPr>
      </w:pPr>
      <w:r w:rsidRPr="008C5FB5">
        <w:rPr>
          <w:rFonts w:ascii="Arial" w:hAnsi="Arial" w:cs="Arial"/>
          <w:sz w:val="24"/>
          <w:szCs w:val="28"/>
        </w:rPr>
        <w:t>Por lo consiguiente</w:t>
      </w:r>
      <w:r>
        <w:rPr>
          <w:rFonts w:ascii="Arial" w:hAnsi="Arial" w:cs="Arial"/>
          <w:sz w:val="24"/>
          <w:szCs w:val="28"/>
        </w:rPr>
        <w:t xml:space="preserve">, </w:t>
      </w:r>
      <w:r w:rsidR="005F4E20">
        <w:rPr>
          <w:rFonts w:ascii="Arial" w:hAnsi="Arial" w:cs="Arial"/>
          <w:sz w:val="24"/>
          <w:szCs w:val="28"/>
        </w:rPr>
        <w:t>el presente decreto propone</w:t>
      </w:r>
      <w:r w:rsidR="00824488">
        <w:rPr>
          <w:rFonts w:ascii="Arial" w:hAnsi="Arial" w:cs="Arial"/>
          <w:sz w:val="24"/>
          <w:szCs w:val="28"/>
        </w:rPr>
        <w:t>, de igual forma,</w:t>
      </w:r>
      <w:r>
        <w:rPr>
          <w:rFonts w:ascii="Arial" w:hAnsi="Arial" w:cs="Arial"/>
          <w:sz w:val="24"/>
          <w:szCs w:val="28"/>
        </w:rPr>
        <w:t xml:space="preserve"> adecuar </w:t>
      </w:r>
      <w:r w:rsidR="00E47994" w:rsidRPr="00E47994">
        <w:rPr>
          <w:rFonts w:ascii="Arial" w:hAnsi="Arial" w:cs="Arial"/>
          <w:sz w:val="24"/>
          <w:szCs w:val="28"/>
        </w:rPr>
        <w:t>la Ley de Acceso de las Mujeres a una Vida Libre de Violencia del Estado de Yucatán</w:t>
      </w:r>
      <w:r>
        <w:rPr>
          <w:rFonts w:ascii="Arial" w:hAnsi="Arial" w:cs="Arial"/>
          <w:sz w:val="24"/>
          <w:szCs w:val="28"/>
        </w:rPr>
        <w:t xml:space="preserve">, con el fin de dar cumplimiento </w:t>
      </w:r>
      <w:r w:rsidR="00E47994">
        <w:rPr>
          <w:rFonts w:ascii="Arial" w:hAnsi="Arial" w:cs="Arial"/>
          <w:sz w:val="24"/>
          <w:szCs w:val="28"/>
        </w:rPr>
        <w:t xml:space="preserve">a lo </w:t>
      </w:r>
      <w:r>
        <w:rPr>
          <w:rFonts w:ascii="Arial" w:hAnsi="Arial" w:cs="Arial"/>
          <w:sz w:val="24"/>
          <w:szCs w:val="28"/>
        </w:rPr>
        <w:t>previamente mencionado</w:t>
      </w:r>
      <w:r w:rsidR="00A8062D">
        <w:rPr>
          <w:rFonts w:ascii="Arial" w:hAnsi="Arial" w:cs="Arial"/>
          <w:sz w:val="24"/>
          <w:szCs w:val="28"/>
        </w:rPr>
        <w:t>, someto a consideración de este Pleno la presente iniciativa con proyecto de:</w:t>
      </w:r>
    </w:p>
    <w:p w14:paraId="4F637D12" w14:textId="77777777" w:rsidR="005F4E20" w:rsidRPr="005F4E20" w:rsidRDefault="0069073F">
      <w:pPr>
        <w:rPr>
          <w:rFonts w:ascii="Arial" w:hAnsi="Arial" w:cs="Arial"/>
          <w:sz w:val="24"/>
          <w:szCs w:val="28"/>
        </w:rPr>
      </w:pPr>
      <w:r>
        <w:rPr>
          <w:rFonts w:ascii="Arial" w:hAnsi="Arial" w:cs="Arial"/>
          <w:sz w:val="24"/>
          <w:szCs w:val="28"/>
        </w:rPr>
        <w:br w:type="page"/>
      </w:r>
    </w:p>
    <w:p w14:paraId="36C2062A" w14:textId="77777777" w:rsidR="0061412D" w:rsidRPr="006E0C8F" w:rsidRDefault="00FD1F69" w:rsidP="00FD1F69">
      <w:pPr>
        <w:jc w:val="center"/>
        <w:rPr>
          <w:rFonts w:ascii="Arial" w:hAnsi="Arial" w:cs="Arial"/>
          <w:b/>
          <w:sz w:val="24"/>
          <w:szCs w:val="28"/>
        </w:rPr>
      </w:pPr>
      <w:r>
        <w:rPr>
          <w:rFonts w:ascii="Arial" w:hAnsi="Arial" w:cs="Arial"/>
          <w:b/>
          <w:sz w:val="24"/>
          <w:szCs w:val="28"/>
        </w:rPr>
        <w:t>DECRETO</w:t>
      </w:r>
    </w:p>
    <w:p w14:paraId="2C9281C0" w14:textId="3489ED29" w:rsidR="006F0C43" w:rsidRDefault="00137D69" w:rsidP="00B656AD">
      <w:pPr>
        <w:jc w:val="both"/>
        <w:rPr>
          <w:rFonts w:ascii="Arial" w:hAnsi="Arial" w:cs="Arial"/>
          <w:sz w:val="24"/>
          <w:szCs w:val="28"/>
        </w:rPr>
      </w:pPr>
      <w:r w:rsidRPr="009E6A15">
        <w:rPr>
          <w:rFonts w:ascii="Arial" w:hAnsi="Arial" w:cs="Arial"/>
          <w:b/>
          <w:sz w:val="24"/>
          <w:szCs w:val="28"/>
        </w:rPr>
        <w:t>ARTÍCULO ÚNICO:</w:t>
      </w:r>
      <w:r w:rsidR="00CA10A8">
        <w:rPr>
          <w:rFonts w:ascii="Arial" w:hAnsi="Arial" w:cs="Arial"/>
          <w:sz w:val="24"/>
          <w:szCs w:val="28"/>
        </w:rPr>
        <w:t xml:space="preserve"> </w:t>
      </w:r>
      <w:r w:rsidR="006E0C8F">
        <w:rPr>
          <w:rFonts w:ascii="Arial" w:hAnsi="Arial" w:cs="Arial"/>
          <w:sz w:val="24"/>
          <w:szCs w:val="28"/>
        </w:rPr>
        <w:t>Se</w:t>
      </w:r>
      <w:r w:rsidR="00FE57FF">
        <w:rPr>
          <w:rFonts w:ascii="Arial" w:hAnsi="Arial" w:cs="Arial"/>
          <w:sz w:val="24"/>
          <w:szCs w:val="28"/>
        </w:rPr>
        <w:t xml:space="preserve"> </w:t>
      </w:r>
      <w:r w:rsidR="00C87373">
        <w:rPr>
          <w:rFonts w:ascii="Arial" w:hAnsi="Arial" w:cs="Arial"/>
          <w:sz w:val="24"/>
          <w:szCs w:val="28"/>
        </w:rPr>
        <w:t xml:space="preserve">adiciona </w:t>
      </w:r>
      <w:r w:rsidR="00492550">
        <w:rPr>
          <w:rFonts w:ascii="Arial" w:hAnsi="Arial" w:cs="Arial"/>
          <w:sz w:val="24"/>
          <w:szCs w:val="28"/>
        </w:rPr>
        <w:t>la</w:t>
      </w:r>
      <w:r w:rsidR="00C87373">
        <w:rPr>
          <w:rFonts w:ascii="Arial" w:hAnsi="Arial" w:cs="Arial"/>
          <w:sz w:val="24"/>
          <w:szCs w:val="28"/>
        </w:rPr>
        <w:t xml:space="preserve"> </w:t>
      </w:r>
      <w:bookmarkStart w:id="1" w:name="_Hlk2185503"/>
      <w:r w:rsidR="00C87373">
        <w:rPr>
          <w:rFonts w:ascii="Arial" w:hAnsi="Arial" w:cs="Arial"/>
          <w:sz w:val="24"/>
          <w:szCs w:val="28"/>
        </w:rPr>
        <w:t xml:space="preserve">fracción VII al artículo </w:t>
      </w:r>
      <w:r w:rsidR="00CA10A8">
        <w:rPr>
          <w:rFonts w:ascii="Arial" w:hAnsi="Arial" w:cs="Arial"/>
          <w:sz w:val="24"/>
          <w:szCs w:val="28"/>
        </w:rPr>
        <w:t>7</w:t>
      </w:r>
      <w:bookmarkEnd w:id="1"/>
      <w:r w:rsidR="009B4ED1">
        <w:rPr>
          <w:rFonts w:ascii="Arial" w:hAnsi="Arial" w:cs="Arial"/>
          <w:sz w:val="24"/>
          <w:szCs w:val="28"/>
        </w:rPr>
        <w:t>;</w:t>
      </w:r>
      <w:r w:rsidR="00B914AC">
        <w:rPr>
          <w:rFonts w:ascii="Arial" w:hAnsi="Arial" w:cs="Arial"/>
          <w:sz w:val="24"/>
          <w:szCs w:val="28"/>
        </w:rPr>
        <w:t xml:space="preserve"> XV, XVI, XVII al artículo 45</w:t>
      </w:r>
      <w:r w:rsidR="009B4ED1">
        <w:rPr>
          <w:rFonts w:ascii="Arial" w:hAnsi="Arial" w:cs="Arial"/>
          <w:sz w:val="24"/>
          <w:szCs w:val="28"/>
        </w:rPr>
        <w:t>;</w:t>
      </w:r>
      <w:r w:rsidR="00B914AC">
        <w:rPr>
          <w:rFonts w:ascii="Arial" w:hAnsi="Arial" w:cs="Arial"/>
          <w:sz w:val="24"/>
          <w:szCs w:val="28"/>
        </w:rPr>
        <w:t xml:space="preserve"> </w:t>
      </w:r>
      <w:r w:rsidR="00A8062D">
        <w:rPr>
          <w:rFonts w:ascii="Arial" w:hAnsi="Arial" w:cs="Arial"/>
          <w:sz w:val="24"/>
          <w:szCs w:val="28"/>
        </w:rPr>
        <w:t xml:space="preserve">un último párrafo al artículo 49; </w:t>
      </w:r>
      <w:r w:rsidR="00B914AC">
        <w:rPr>
          <w:rFonts w:ascii="Arial" w:hAnsi="Arial" w:cs="Arial"/>
          <w:sz w:val="24"/>
          <w:szCs w:val="28"/>
        </w:rPr>
        <w:t>y el segundo párrafo a la fracción II</w:t>
      </w:r>
      <w:r w:rsidR="00B656AD">
        <w:rPr>
          <w:rFonts w:ascii="Arial" w:hAnsi="Arial" w:cs="Arial"/>
          <w:sz w:val="24"/>
          <w:szCs w:val="28"/>
        </w:rPr>
        <w:t xml:space="preserve"> </w:t>
      </w:r>
      <w:r w:rsidR="00BB0F93">
        <w:rPr>
          <w:rFonts w:ascii="Arial" w:hAnsi="Arial" w:cs="Arial"/>
          <w:sz w:val="24"/>
          <w:szCs w:val="28"/>
        </w:rPr>
        <w:t>de</w:t>
      </w:r>
      <w:r w:rsidR="00B914AC">
        <w:rPr>
          <w:rFonts w:ascii="Arial" w:hAnsi="Arial" w:cs="Arial"/>
          <w:sz w:val="24"/>
          <w:szCs w:val="28"/>
        </w:rPr>
        <w:t>l artículo 54, todos de</w:t>
      </w:r>
      <w:r w:rsidR="006E0C8F">
        <w:rPr>
          <w:rFonts w:ascii="Arial" w:hAnsi="Arial" w:cs="Arial"/>
          <w:sz w:val="24"/>
          <w:szCs w:val="28"/>
        </w:rPr>
        <w:t xml:space="preserve"> la </w:t>
      </w:r>
      <w:r w:rsidR="006E0C8F" w:rsidRPr="0061412D">
        <w:rPr>
          <w:rFonts w:ascii="Arial" w:hAnsi="Arial" w:cs="Arial"/>
          <w:sz w:val="24"/>
          <w:szCs w:val="28"/>
        </w:rPr>
        <w:t>L</w:t>
      </w:r>
      <w:r w:rsidR="006E0C8F">
        <w:rPr>
          <w:rFonts w:ascii="Arial" w:hAnsi="Arial" w:cs="Arial"/>
          <w:sz w:val="24"/>
          <w:szCs w:val="28"/>
        </w:rPr>
        <w:t>ey de</w:t>
      </w:r>
      <w:r w:rsidR="006E0C8F" w:rsidRPr="0061412D">
        <w:rPr>
          <w:rFonts w:ascii="Arial" w:hAnsi="Arial" w:cs="Arial"/>
          <w:sz w:val="24"/>
          <w:szCs w:val="28"/>
        </w:rPr>
        <w:t xml:space="preserve"> A</w:t>
      </w:r>
      <w:r w:rsidR="006E0C8F">
        <w:rPr>
          <w:rFonts w:ascii="Arial" w:hAnsi="Arial" w:cs="Arial"/>
          <w:sz w:val="24"/>
          <w:szCs w:val="28"/>
        </w:rPr>
        <w:t>cceso</w:t>
      </w:r>
      <w:r w:rsidR="006E0C8F" w:rsidRPr="0061412D">
        <w:rPr>
          <w:rFonts w:ascii="Arial" w:hAnsi="Arial" w:cs="Arial"/>
          <w:sz w:val="24"/>
          <w:szCs w:val="28"/>
        </w:rPr>
        <w:t xml:space="preserve"> </w:t>
      </w:r>
      <w:r w:rsidR="006E0C8F">
        <w:rPr>
          <w:rFonts w:ascii="Arial" w:hAnsi="Arial" w:cs="Arial"/>
          <w:sz w:val="24"/>
          <w:szCs w:val="28"/>
        </w:rPr>
        <w:t>de</w:t>
      </w:r>
      <w:r w:rsidR="006E0C8F" w:rsidRPr="0061412D">
        <w:rPr>
          <w:rFonts w:ascii="Arial" w:hAnsi="Arial" w:cs="Arial"/>
          <w:sz w:val="24"/>
          <w:szCs w:val="28"/>
        </w:rPr>
        <w:t xml:space="preserve"> </w:t>
      </w:r>
      <w:r w:rsidR="006E0C8F">
        <w:rPr>
          <w:rFonts w:ascii="Arial" w:hAnsi="Arial" w:cs="Arial"/>
          <w:sz w:val="24"/>
          <w:szCs w:val="28"/>
        </w:rPr>
        <w:t>las</w:t>
      </w:r>
      <w:r w:rsidR="006E0C8F" w:rsidRPr="0061412D">
        <w:rPr>
          <w:rFonts w:ascii="Arial" w:hAnsi="Arial" w:cs="Arial"/>
          <w:sz w:val="24"/>
          <w:szCs w:val="28"/>
        </w:rPr>
        <w:t xml:space="preserve"> M</w:t>
      </w:r>
      <w:r w:rsidR="006E0C8F">
        <w:rPr>
          <w:rFonts w:ascii="Arial" w:hAnsi="Arial" w:cs="Arial"/>
          <w:sz w:val="24"/>
          <w:szCs w:val="28"/>
        </w:rPr>
        <w:t>ujeres</w:t>
      </w:r>
      <w:r w:rsidR="006E0C8F" w:rsidRPr="0061412D">
        <w:rPr>
          <w:rFonts w:ascii="Arial" w:hAnsi="Arial" w:cs="Arial"/>
          <w:sz w:val="24"/>
          <w:szCs w:val="28"/>
        </w:rPr>
        <w:t xml:space="preserve"> </w:t>
      </w:r>
      <w:r w:rsidR="006E0C8F">
        <w:rPr>
          <w:rFonts w:ascii="Arial" w:hAnsi="Arial" w:cs="Arial"/>
          <w:sz w:val="24"/>
          <w:szCs w:val="28"/>
        </w:rPr>
        <w:t>a</w:t>
      </w:r>
      <w:r w:rsidR="006E0C8F" w:rsidRPr="0061412D">
        <w:rPr>
          <w:rFonts w:ascii="Arial" w:hAnsi="Arial" w:cs="Arial"/>
          <w:sz w:val="24"/>
          <w:szCs w:val="28"/>
        </w:rPr>
        <w:t xml:space="preserve"> </w:t>
      </w:r>
      <w:r w:rsidR="006E0C8F">
        <w:rPr>
          <w:rFonts w:ascii="Arial" w:hAnsi="Arial" w:cs="Arial"/>
          <w:sz w:val="24"/>
          <w:szCs w:val="28"/>
        </w:rPr>
        <w:t>una</w:t>
      </w:r>
      <w:r w:rsidR="006E0C8F" w:rsidRPr="0061412D">
        <w:rPr>
          <w:rFonts w:ascii="Arial" w:hAnsi="Arial" w:cs="Arial"/>
          <w:sz w:val="24"/>
          <w:szCs w:val="28"/>
        </w:rPr>
        <w:t xml:space="preserve"> V</w:t>
      </w:r>
      <w:r w:rsidR="006E0C8F">
        <w:rPr>
          <w:rFonts w:ascii="Arial" w:hAnsi="Arial" w:cs="Arial"/>
          <w:sz w:val="24"/>
          <w:szCs w:val="28"/>
        </w:rPr>
        <w:t>ida</w:t>
      </w:r>
      <w:r w:rsidR="006E0C8F" w:rsidRPr="0061412D">
        <w:rPr>
          <w:rFonts w:ascii="Arial" w:hAnsi="Arial" w:cs="Arial"/>
          <w:sz w:val="24"/>
          <w:szCs w:val="28"/>
        </w:rPr>
        <w:t xml:space="preserve"> L</w:t>
      </w:r>
      <w:r w:rsidR="006E0C8F">
        <w:rPr>
          <w:rFonts w:ascii="Arial" w:hAnsi="Arial" w:cs="Arial"/>
          <w:sz w:val="24"/>
          <w:szCs w:val="28"/>
        </w:rPr>
        <w:t>ibre</w:t>
      </w:r>
      <w:r w:rsidR="006E0C8F" w:rsidRPr="0061412D">
        <w:rPr>
          <w:rFonts w:ascii="Arial" w:hAnsi="Arial" w:cs="Arial"/>
          <w:sz w:val="24"/>
          <w:szCs w:val="28"/>
        </w:rPr>
        <w:t xml:space="preserve"> </w:t>
      </w:r>
      <w:r w:rsidR="006E0C8F">
        <w:rPr>
          <w:rFonts w:ascii="Arial" w:hAnsi="Arial" w:cs="Arial"/>
          <w:sz w:val="24"/>
          <w:szCs w:val="28"/>
        </w:rPr>
        <w:t>de</w:t>
      </w:r>
      <w:r w:rsidR="006E0C8F" w:rsidRPr="0061412D">
        <w:rPr>
          <w:rFonts w:ascii="Arial" w:hAnsi="Arial" w:cs="Arial"/>
          <w:sz w:val="24"/>
          <w:szCs w:val="28"/>
        </w:rPr>
        <w:t xml:space="preserve"> V</w:t>
      </w:r>
      <w:r w:rsidR="006E0C8F">
        <w:rPr>
          <w:rFonts w:ascii="Arial" w:hAnsi="Arial" w:cs="Arial"/>
          <w:sz w:val="24"/>
          <w:szCs w:val="28"/>
        </w:rPr>
        <w:t>iolencia</w:t>
      </w:r>
      <w:r w:rsidR="006E0C8F" w:rsidRPr="0061412D">
        <w:rPr>
          <w:rFonts w:ascii="Arial" w:hAnsi="Arial" w:cs="Arial"/>
          <w:sz w:val="24"/>
          <w:szCs w:val="28"/>
        </w:rPr>
        <w:t xml:space="preserve"> </w:t>
      </w:r>
      <w:r w:rsidR="006E0C8F">
        <w:rPr>
          <w:rFonts w:ascii="Arial" w:hAnsi="Arial" w:cs="Arial"/>
          <w:sz w:val="24"/>
          <w:szCs w:val="28"/>
        </w:rPr>
        <w:t>del</w:t>
      </w:r>
      <w:r w:rsidR="006E0C8F" w:rsidRPr="0061412D">
        <w:rPr>
          <w:rFonts w:ascii="Arial" w:hAnsi="Arial" w:cs="Arial"/>
          <w:sz w:val="24"/>
          <w:szCs w:val="28"/>
        </w:rPr>
        <w:t xml:space="preserve"> E</w:t>
      </w:r>
      <w:r w:rsidR="006E0C8F">
        <w:rPr>
          <w:rFonts w:ascii="Arial" w:hAnsi="Arial" w:cs="Arial"/>
          <w:sz w:val="24"/>
          <w:szCs w:val="28"/>
        </w:rPr>
        <w:t>stado de</w:t>
      </w:r>
      <w:r w:rsidR="006E0C8F" w:rsidRPr="0061412D">
        <w:rPr>
          <w:rFonts w:ascii="Arial" w:hAnsi="Arial" w:cs="Arial"/>
          <w:sz w:val="24"/>
          <w:szCs w:val="28"/>
        </w:rPr>
        <w:t xml:space="preserve"> Y</w:t>
      </w:r>
      <w:r w:rsidR="006E0C8F">
        <w:rPr>
          <w:rFonts w:ascii="Arial" w:hAnsi="Arial" w:cs="Arial"/>
          <w:sz w:val="24"/>
          <w:szCs w:val="28"/>
        </w:rPr>
        <w:t>ucatá</w:t>
      </w:r>
      <w:r w:rsidR="00BB0F93">
        <w:rPr>
          <w:rFonts w:ascii="Arial" w:hAnsi="Arial" w:cs="Arial"/>
          <w:sz w:val="24"/>
          <w:szCs w:val="28"/>
        </w:rPr>
        <w:t>n</w:t>
      </w:r>
      <w:r w:rsidR="005F4E20">
        <w:rPr>
          <w:rFonts w:ascii="Arial" w:hAnsi="Arial" w:cs="Arial"/>
          <w:sz w:val="24"/>
          <w:szCs w:val="28"/>
        </w:rPr>
        <w:t>, para quedar como sigue:</w:t>
      </w:r>
    </w:p>
    <w:p w14:paraId="0391C75C" w14:textId="77777777" w:rsidR="00B656AD" w:rsidRDefault="00B656AD" w:rsidP="00B656AD">
      <w:pPr>
        <w:jc w:val="both"/>
        <w:rPr>
          <w:rFonts w:ascii="Arial" w:hAnsi="Arial" w:cs="Arial"/>
          <w:sz w:val="24"/>
          <w:szCs w:val="28"/>
        </w:rPr>
      </w:pPr>
    </w:p>
    <w:p w14:paraId="1FC41C8C" w14:textId="74F67E12" w:rsidR="00CA10A8" w:rsidRPr="003B763A" w:rsidRDefault="00FD1F69" w:rsidP="00B656AD">
      <w:pPr>
        <w:jc w:val="both"/>
        <w:rPr>
          <w:rFonts w:ascii="Arial" w:hAnsi="Arial" w:cs="Arial"/>
          <w:b/>
          <w:sz w:val="24"/>
          <w:szCs w:val="28"/>
        </w:rPr>
      </w:pPr>
      <w:r>
        <w:rPr>
          <w:rFonts w:ascii="Arial" w:hAnsi="Arial" w:cs="Arial"/>
          <w:b/>
          <w:sz w:val="24"/>
          <w:szCs w:val="28"/>
        </w:rPr>
        <w:t xml:space="preserve">ARTÍCULO 7.- </w:t>
      </w:r>
      <w:r w:rsidR="00A8062D">
        <w:rPr>
          <w:rFonts w:ascii="Arial" w:hAnsi="Arial" w:cs="Arial"/>
          <w:sz w:val="24"/>
          <w:szCs w:val="28"/>
        </w:rPr>
        <w:t>…</w:t>
      </w:r>
    </w:p>
    <w:p w14:paraId="4187E6D9" w14:textId="4FC20606" w:rsidR="00CA10A8" w:rsidRDefault="00A8062D" w:rsidP="00B656AD">
      <w:pPr>
        <w:jc w:val="both"/>
        <w:rPr>
          <w:rFonts w:ascii="Arial" w:hAnsi="Arial" w:cs="Arial"/>
          <w:sz w:val="24"/>
          <w:szCs w:val="28"/>
        </w:rPr>
      </w:pPr>
      <w:r>
        <w:rPr>
          <w:rFonts w:ascii="Arial" w:hAnsi="Arial" w:cs="Arial"/>
          <w:sz w:val="24"/>
          <w:szCs w:val="28"/>
        </w:rPr>
        <w:t>…</w:t>
      </w:r>
    </w:p>
    <w:p w14:paraId="15AFF152" w14:textId="77777777" w:rsidR="00FD1F69" w:rsidRPr="00FD1F69" w:rsidRDefault="00FD1F69" w:rsidP="00B656AD">
      <w:pPr>
        <w:jc w:val="both"/>
        <w:rPr>
          <w:rFonts w:ascii="Arial" w:hAnsi="Arial" w:cs="Arial"/>
          <w:sz w:val="24"/>
          <w:szCs w:val="28"/>
        </w:rPr>
      </w:pPr>
      <w:r>
        <w:rPr>
          <w:rFonts w:ascii="Arial" w:hAnsi="Arial" w:cs="Arial"/>
          <w:sz w:val="24"/>
          <w:szCs w:val="28"/>
        </w:rPr>
        <w:t xml:space="preserve">I a </w:t>
      </w:r>
      <w:r w:rsidRPr="00FD1F69">
        <w:rPr>
          <w:rFonts w:ascii="Arial" w:hAnsi="Arial" w:cs="Arial"/>
          <w:sz w:val="24"/>
          <w:szCs w:val="28"/>
        </w:rPr>
        <w:t>VI</w:t>
      </w:r>
      <w:r>
        <w:rPr>
          <w:rFonts w:ascii="Arial" w:hAnsi="Arial" w:cs="Arial"/>
          <w:sz w:val="24"/>
          <w:szCs w:val="28"/>
        </w:rPr>
        <w:t>…</w:t>
      </w:r>
    </w:p>
    <w:p w14:paraId="19C98C24" w14:textId="4EFC184A" w:rsidR="00CA10A8" w:rsidRPr="003B763A" w:rsidRDefault="00FD1F69" w:rsidP="00B656AD">
      <w:pPr>
        <w:jc w:val="both"/>
        <w:rPr>
          <w:rFonts w:ascii="Arial" w:hAnsi="Arial" w:cs="Arial"/>
          <w:b/>
          <w:sz w:val="24"/>
          <w:szCs w:val="28"/>
        </w:rPr>
      </w:pPr>
      <w:r w:rsidRPr="003B763A">
        <w:rPr>
          <w:rFonts w:ascii="Arial" w:hAnsi="Arial" w:cs="Arial"/>
          <w:b/>
          <w:sz w:val="24"/>
          <w:szCs w:val="28"/>
        </w:rPr>
        <w:t>VII. Violencia Digital:</w:t>
      </w:r>
      <w:r w:rsidRPr="003B763A">
        <w:rPr>
          <w:b/>
        </w:rPr>
        <w:t xml:space="preserve"> </w:t>
      </w:r>
      <w:r w:rsidRPr="003B763A">
        <w:rPr>
          <w:rFonts w:ascii="Arial" w:hAnsi="Arial" w:cs="Arial"/>
          <w:b/>
          <w:sz w:val="24"/>
          <w:szCs w:val="28"/>
        </w:rPr>
        <w:t xml:space="preserve">Es la cometida a través </w:t>
      </w:r>
      <w:r w:rsidR="00F40B67" w:rsidRPr="003B763A">
        <w:rPr>
          <w:rFonts w:ascii="Arial" w:hAnsi="Arial" w:cs="Arial"/>
          <w:b/>
          <w:sz w:val="24"/>
          <w:szCs w:val="28"/>
        </w:rPr>
        <w:t>del uso</w:t>
      </w:r>
      <w:r w:rsidR="00D64BEE" w:rsidRPr="003B763A">
        <w:rPr>
          <w:rFonts w:ascii="Arial" w:hAnsi="Arial" w:cs="Arial"/>
          <w:b/>
          <w:sz w:val="24"/>
          <w:szCs w:val="28"/>
        </w:rPr>
        <w:t xml:space="preserve"> de las tecnologías de la información, como internet, telefonía móvil, comunicaciones electrónicas, telecomunicaciones o cualquier otra tecnología de transmisión de datos; que, de</w:t>
      </w:r>
      <w:r w:rsidRPr="003B763A">
        <w:rPr>
          <w:rFonts w:ascii="Arial" w:hAnsi="Arial" w:cs="Arial"/>
          <w:b/>
          <w:sz w:val="24"/>
          <w:szCs w:val="28"/>
        </w:rPr>
        <w:t xml:space="preserve"> manera directa o indirecta, atente contra la imagen, intimidad, honor, seguridad o integridad.</w:t>
      </w:r>
    </w:p>
    <w:p w14:paraId="383CA98C" w14:textId="77777777" w:rsidR="009B4ED1" w:rsidRDefault="009B4ED1" w:rsidP="00B656AD">
      <w:pPr>
        <w:jc w:val="both"/>
        <w:rPr>
          <w:rFonts w:ascii="Arial" w:hAnsi="Arial" w:cs="Arial"/>
          <w:b/>
          <w:sz w:val="24"/>
          <w:szCs w:val="28"/>
        </w:rPr>
      </w:pPr>
    </w:p>
    <w:p w14:paraId="06DA9745" w14:textId="0316D5F6" w:rsidR="00EB6543" w:rsidRPr="003B763A" w:rsidRDefault="009B4ED1" w:rsidP="00EB6543">
      <w:pPr>
        <w:jc w:val="both"/>
        <w:rPr>
          <w:rFonts w:ascii="Arial" w:hAnsi="Arial" w:cs="Arial"/>
          <w:b/>
          <w:sz w:val="24"/>
          <w:szCs w:val="28"/>
        </w:rPr>
      </w:pPr>
      <w:r w:rsidRPr="009B4ED1">
        <w:rPr>
          <w:rFonts w:ascii="Arial" w:hAnsi="Arial" w:cs="Arial"/>
          <w:b/>
          <w:sz w:val="24"/>
          <w:szCs w:val="28"/>
        </w:rPr>
        <w:t xml:space="preserve">ARTÍCULO 45.- </w:t>
      </w:r>
      <w:r w:rsidR="00A8062D">
        <w:rPr>
          <w:rFonts w:ascii="Arial" w:hAnsi="Arial" w:cs="Arial"/>
          <w:b/>
          <w:sz w:val="24"/>
          <w:szCs w:val="28"/>
        </w:rPr>
        <w:t xml:space="preserve"> </w:t>
      </w:r>
      <w:r w:rsidR="00A8062D">
        <w:rPr>
          <w:rFonts w:ascii="Arial" w:hAnsi="Arial" w:cs="Arial"/>
          <w:sz w:val="24"/>
          <w:szCs w:val="28"/>
        </w:rPr>
        <w:t>…</w:t>
      </w:r>
    </w:p>
    <w:p w14:paraId="0AE9E52C" w14:textId="116B9FF6" w:rsidR="00EB6543" w:rsidRPr="00EB6543" w:rsidRDefault="00A8062D" w:rsidP="00EB6543">
      <w:pPr>
        <w:jc w:val="both"/>
        <w:rPr>
          <w:rFonts w:ascii="Arial" w:hAnsi="Arial" w:cs="Arial"/>
          <w:sz w:val="24"/>
          <w:szCs w:val="28"/>
        </w:rPr>
      </w:pPr>
      <w:r>
        <w:rPr>
          <w:rFonts w:ascii="Arial" w:hAnsi="Arial" w:cs="Arial"/>
          <w:sz w:val="24"/>
          <w:szCs w:val="28"/>
        </w:rPr>
        <w:t>…</w:t>
      </w:r>
    </w:p>
    <w:p w14:paraId="03B5AE7E" w14:textId="1B6B6BE4" w:rsidR="00EB6543" w:rsidRDefault="00EB6543" w:rsidP="009B4ED1">
      <w:pPr>
        <w:jc w:val="both"/>
        <w:rPr>
          <w:rFonts w:ascii="Arial" w:hAnsi="Arial" w:cs="Arial"/>
          <w:sz w:val="24"/>
          <w:szCs w:val="28"/>
        </w:rPr>
      </w:pPr>
      <w:r w:rsidRPr="00EB6543">
        <w:rPr>
          <w:rFonts w:ascii="Arial" w:hAnsi="Arial" w:cs="Arial"/>
          <w:sz w:val="24"/>
          <w:szCs w:val="28"/>
        </w:rPr>
        <w:t xml:space="preserve"> I</w:t>
      </w:r>
      <w:r w:rsidR="009B4ED1">
        <w:rPr>
          <w:rFonts w:ascii="Arial" w:hAnsi="Arial" w:cs="Arial"/>
          <w:sz w:val="24"/>
          <w:szCs w:val="28"/>
        </w:rPr>
        <w:t xml:space="preserve"> a XIV </w:t>
      </w:r>
      <w:r w:rsidR="00A8062D">
        <w:rPr>
          <w:rFonts w:ascii="Arial" w:hAnsi="Arial" w:cs="Arial"/>
          <w:sz w:val="24"/>
          <w:szCs w:val="28"/>
        </w:rPr>
        <w:t>..</w:t>
      </w:r>
      <w:r w:rsidR="009B4ED1">
        <w:rPr>
          <w:rFonts w:ascii="Arial" w:hAnsi="Arial" w:cs="Arial"/>
          <w:sz w:val="24"/>
          <w:szCs w:val="28"/>
        </w:rPr>
        <w:t xml:space="preserve">. </w:t>
      </w:r>
    </w:p>
    <w:p w14:paraId="6BF3C0FB" w14:textId="54518834" w:rsidR="00EB6543" w:rsidRPr="003B763A" w:rsidRDefault="00B914AC" w:rsidP="00EB6543">
      <w:pPr>
        <w:jc w:val="both"/>
        <w:rPr>
          <w:rFonts w:ascii="Arial" w:hAnsi="Arial" w:cs="Arial"/>
          <w:b/>
          <w:sz w:val="24"/>
          <w:szCs w:val="28"/>
        </w:rPr>
      </w:pPr>
      <w:r w:rsidRPr="009B4ED1">
        <w:rPr>
          <w:rFonts w:ascii="Arial" w:hAnsi="Arial" w:cs="Arial"/>
          <w:sz w:val="24"/>
          <w:szCs w:val="28"/>
        </w:rPr>
        <w:t xml:space="preserve"> </w:t>
      </w:r>
      <w:r w:rsidRPr="003B763A">
        <w:rPr>
          <w:rFonts w:ascii="Arial" w:hAnsi="Arial" w:cs="Arial"/>
          <w:b/>
          <w:sz w:val="24"/>
          <w:szCs w:val="28"/>
        </w:rPr>
        <w:t>X</w:t>
      </w:r>
      <w:r w:rsidR="00EB6543" w:rsidRPr="003B763A">
        <w:rPr>
          <w:rFonts w:ascii="Arial" w:hAnsi="Arial" w:cs="Arial"/>
          <w:b/>
          <w:sz w:val="24"/>
          <w:szCs w:val="28"/>
        </w:rPr>
        <w:t>V.</w:t>
      </w:r>
      <w:r w:rsidR="00EB6543" w:rsidRPr="003B763A">
        <w:rPr>
          <w:rFonts w:ascii="Arial" w:hAnsi="Arial" w:cs="Arial"/>
          <w:b/>
          <w:sz w:val="24"/>
          <w:szCs w:val="28"/>
        </w:rPr>
        <w:tab/>
        <w:t>La prohibición del uso servicios digitales a través de las cuales el agresor hubiese cometido actos de violencia.</w:t>
      </w:r>
    </w:p>
    <w:p w14:paraId="6C3EE2BA" w14:textId="56E30F34" w:rsidR="008D4F6A" w:rsidRPr="003B763A" w:rsidRDefault="008D4F6A" w:rsidP="00EB6543">
      <w:pPr>
        <w:jc w:val="both"/>
        <w:rPr>
          <w:rFonts w:ascii="Arial" w:hAnsi="Arial" w:cs="Arial"/>
          <w:b/>
          <w:sz w:val="24"/>
          <w:szCs w:val="28"/>
        </w:rPr>
      </w:pPr>
      <w:r w:rsidRPr="003B763A">
        <w:rPr>
          <w:rFonts w:ascii="Arial" w:hAnsi="Arial" w:cs="Arial"/>
          <w:b/>
          <w:sz w:val="24"/>
          <w:szCs w:val="28"/>
        </w:rPr>
        <w:t xml:space="preserve"> XV</w:t>
      </w:r>
      <w:r w:rsidR="00B914AC" w:rsidRPr="003B763A">
        <w:rPr>
          <w:rFonts w:ascii="Arial" w:hAnsi="Arial" w:cs="Arial"/>
          <w:b/>
          <w:sz w:val="24"/>
          <w:szCs w:val="28"/>
        </w:rPr>
        <w:t>I</w:t>
      </w:r>
      <w:r w:rsidRPr="003B763A">
        <w:rPr>
          <w:rFonts w:ascii="Arial" w:hAnsi="Arial" w:cs="Arial"/>
          <w:b/>
          <w:sz w:val="24"/>
          <w:szCs w:val="28"/>
        </w:rPr>
        <w:t>.</w:t>
      </w:r>
      <w:r w:rsidRPr="003B763A">
        <w:rPr>
          <w:rFonts w:ascii="Arial" w:hAnsi="Arial" w:cs="Arial"/>
          <w:b/>
          <w:sz w:val="24"/>
          <w:szCs w:val="28"/>
        </w:rPr>
        <w:tab/>
        <w:t>En caso de realizarse a través de redes sociales, la restricción a la visibilidad de los actos violentos.</w:t>
      </w:r>
    </w:p>
    <w:p w14:paraId="5B689945" w14:textId="745E66D5" w:rsidR="001909FD" w:rsidRPr="003B763A" w:rsidRDefault="00EB6543" w:rsidP="00EB6543">
      <w:pPr>
        <w:jc w:val="both"/>
        <w:rPr>
          <w:rFonts w:ascii="Arial" w:hAnsi="Arial" w:cs="Arial"/>
          <w:b/>
          <w:sz w:val="24"/>
          <w:szCs w:val="28"/>
        </w:rPr>
      </w:pPr>
      <w:r w:rsidRPr="003B763A">
        <w:rPr>
          <w:rFonts w:ascii="Arial" w:hAnsi="Arial" w:cs="Arial"/>
          <w:b/>
          <w:sz w:val="24"/>
          <w:szCs w:val="28"/>
        </w:rPr>
        <w:t xml:space="preserve"> XV</w:t>
      </w:r>
      <w:r w:rsidR="008D4F6A" w:rsidRPr="003B763A">
        <w:rPr>
          <w:rFonts w:ascii="Arial" w:hAnsi="Arial" w:cs="Arial"/>
          <w:b/>
          <w:sz w:val="24"/>
          <w:szCs w:val="28"/>
        </w:rPr>
        <w:t>I</w:t>
      </w:r>
      <w:r w:rsidR="00B914AC" w:rsidRPr="003B763A">
        <w:rPr>
          <w:rFonts w:ascii="Arial" w:hAnsi="Arial" w:cs="Arial"/>
          <w:b/>
          <w:sz w:val="24"/>
          <w:szCs w:val="28"/>
        </w:rPr>
        <w:t>I</w:t>
      </w:r>
      <w:r w:rsidRPr="003B763A">
        <w:rPr>
          <w:rFonts w:ascii="Arial" w:hAnsi="Arial" w:cs="Arial"/>
          <w:b/>
          <w:sz w:val="24"/>
          <w:szCs w:val="28"/>
        </w:rPr>
        <w:t>.</w:t>
      </w:r>
      <w:r w:rsidRPr="003B763A">
        <w:rPr>
          <w:rFonts w:ascii="Arial" w:hAnsi="Arial" w:cs="Arial"/>
          <w:b/>
          <w:sz w:val="24"/>
          <w:szCs w:val="28"/>
        </w:rPr>
        <w:tab/>
        <w:t xml:space="preserve">La suspensión </w:t>
      </w:r>
      <w:r w:rsidR="008D4F6A" w:rsidRPr="003B763A">
        <w:rPr>
          <w:rFonts w:ascii="Arial" w:hAnsi="Arial" w:cs="Arial"/>
          <w:b/>
          <w:sz w:val="24"/>
          <w:szCs w:val="28"/>
        </w:rPr>
        <w:t>de las cuentas de medios digitales</w:t>
      </w:r>
      <w:r w:rsidRPr="003B763A">
        <w:rPr>
          <w:rFonts w:ascii="Arial" w:hAnsi="Arial" w:cs="Arial"/>
          <w:b/>
          <w:sz w:val="24"/>
          <w:szCs w:val="28"/>
        </w:rPr>
        <w:t xml:space="preserve"> a través de las cuales el agresor hubiese realizado los actos de violencia.</w:t>
      </w:r>
    </w:p>
    <w:p w14:paraId="649BFB14" w14:textId="420CBAFF" w:rsidR="009B4ED1" w:rsidRDefault="009B4ED1" w:rsidP="00EB6543">
      <w:pPr>
        <w:jc w:val="both"/>
        <w:rPr>
          <w:rFonts w:ascii="Arial" w:hAnsi="Arial" w:cs="Arial"/>
          <w:b/>
          <w:sz w:val="24"/>
          <w:szCs w:val="28"/>
        </w:rPr>
      </w:pPr>
    </w:p>
    <w:p w14:paraId="1619B96F" w14:textId="6A2905A5" w:rsidR="000E66DB" w:rsidRPr="003B763A" w:rsidRDefault="009B4ED1" w:rsidP="008D4F6A">
      <w:pPr>
        <w:jc w:val="both"/>
        <w:rPr>
          <w:rFonts w:ascii="Arial" w:hAnsi="Arial" w:cs="Arial"/>
          <w:b/>
          <w:sz w:val="24"/>
          <w:szCs w:val="28"/>
        </w:rPr>
      </w:pPr>
      <w:r>
        <w:rPr>
          <w:rFonts w:ascii="Arial" w:hAnsi="Arial" w:cs="Arial"/>
          <w:b/>
          <w:sz w:val="24"/>
          <w:szCs w:val="28"/>
        </w:rPr>
        <w:t>ARTÍCULO 49.</w:t>
      </w:r>
      <w:r w:rsidR="003B763A">
        <w:rPr>
          <w:rFonts w:ascii="Arial" w:hAnsi="Arial" w:cs="Arial"/>
          <w:b/>
          <w:sz w:val="24"/>
          <w:szCs w:val="28"/>
        </w:rPr>
        <w:t>-…</w:t>
      </w:r>
    </w:p>
    <w:p w14:paraId="276AC098" w14:textId="755C915D" w:rsidR="0022132F" w:rsidRDefault="003B763A" w:rsidP="008D4F6A">
      <w:pPr>
        <w:jc w:val="both"/>
        <w:rPr>
          <w:rFonts w:ascii="Arial" w:hAnsi="Arial" w:cs="Arial"/>
          <w:sz w:val="24"/>
          <w:szCs w:val="28"/>
        </w:rPr>
      </w:pPr>
      <w:r>
        <w:rPr>
          <w:rFonts w:ascii="Arial" w:hAnsi="Arial" w:cs="Arial"/>
          <w:sz w:val="24"/>
          <w:szCs w:val="28"/>
        </w:rPr>
        <w:t>…</w:t>
      </w:r>
    </w:p>
    <w:p w14:paraId="0AC8280A" w14:textId="5FB64073" w:rsidR="008D4F6A" w:rsidRDefault="008D4F6A" w:rsidP="008D4F6A">
      <w:pPr>
        <w:jc w:val="both"/>
        <w:rPr>
          <w:rFonts w:ascii="Arial" w:hAnsi="Arial" w:cs="Arial"/>
          <w:sz w:val="24"/>
          <w:szCs w:val="28"/>
        </w:rPr>
      </w:pPr>
      <w:r w:rsidRPr="008D4F6A">
        <w:rPr>
          <w:rFonts w:ascii="Arial" w:hAnsi="Arial" w:cs="Arial"/>
          <w:sz w:val="24"/>
          <w:szCs w:val="28"/>
        </w:rPr>
        <w:t xml:space="preserve"> I. </w:t>
      </w:r>
      <w:r w:rsidR="003B763A">
        <w:rPr>
          <w:rFonts w:ascii="Arial" w:hAnsi="Arial" w:cs="Arial"/>
          <w:sz w:val="24"/>
          <w:szCs w:val="28"/>
        </w:rPr>
        <w:t xml:space="preserve"> a la </w:t>
      </w:r>
      <w:r w:rsidRPr="008D4F6A">
        <w:rPr>
          <w:rFonts w:ascii="Arial" w:hAnsi="Arial" w:cs="Arial"/>
          <w:sz w:val="24"/>
          <w:szCs w:val="28"/>
        </w:rPr>
        <w:t>V</w:t>
      </w:r>
      <w:r w:rsidR="003B763A">
        <w:rPr>
          <w:rFonts w:ascii="Arial" w:hAnsi="Arial" w:cs="Arial"/>
          <w:sz w:val="24"/>
          <w:szCs w:val="28"/>
        </w:rPr>
        <w:t>…</w:t>
      </w:r>
      <w:r w:rsidRPr="008D4F6A">
        <w:rPr>
          <w:rFonts w:ascii="Arial" w:hAnsi="Arial" w:cs="Arial"/>
          <w:sz w:val="24"/>
          <w:szCs w:val="28"/>
        </w:rPr>
        <w:t xml:space="preserve"> </w:t>
      </w:r>
    </w:p>
    <w:p w14:paraId="11A82051" w14:textId="3B4DED34" w:rsidR="008D4F6A" w:rsidRPr="003B763A" w:rsidRDefault="008D4F6A" w:rsidP="008D4F6A">
      <w:pPr>
        <w:jc w:val="both"/>
        <w:rPr>
          <w:rFonts w:ascii="Arial" w:hAnsi="Arial" w:cs="Arial"/>
          <w:b/>
          <w:sz w:val="24"/>
          <w:szCs w:val="28"/>
        </w:rPr>
      </w:pPr>
      <w:r w:rsidRPr="003B763A">
        <w:rPr>
          <w:rFonts w:ascii="Arial" w:hAnsi="Arial" w:cs="Arial"/>
          <w:b/>
          <w:sz w:val="24"/>
          <w:szCs w:val="28"/>
        </w:rPr>
        <w:t xml:space="preserve">Para el caso de las fracciones </w:t>
      </w:r>
      <w:r w:rsidR="00B914AC" w:rsidRPr="003B763A">
        <w:rPr>
          <w:rFonts w:ascii="Arial" w:hAnsi="Arial" w:cs="Arial"/>
          <w:b/>
          <w:sz w:val="24"/>
          <w:szCs w:val="28"/>
        </w:rPr>
        <w:t>XV</w:t>
      </w:r>
      <w:r w:rsidRPr="003B763A">
        <w:rPr>
          <w:rFonts w:ascii="Arial" w:hAnsi="Arial" w:cs="Arial"/>
          <w:b/>
          <w:sz w:val="24"/>
          <w:szCs w:val="28"/>
        </w:rPr>
        <w:t>, XV</w:t>
      </w:r>
      <w:r w:rsidR="00B914AC" w:rsidRPr="003B763A">
        <w:rPr>
          <w:rFonts w:ascii="Arial" w:hAnsi="Arial" w:cs="Arial"/>
          <w:b/>
          <w:sz w:val="24"/>
          <w:szCs w:val="28"/>
        </w:rPr>
        <w:t>I</w:t>
      </w:r>
      <w:r w:rsidRPr="003B763A">
        <w:rPr>
          <w:rFonts w:ascii="Arial" w:hAnsi="Arial" w:cs="Arial"/>
          <w:b/>
          <w:sz w:val="24"/>
          <w:szCs w:val="28"/>
        </w:rPr>
        <w:t xml:space="preserve"> y XVI</w:t>
      </w:r>
      <w:r w:rsidR="00B914AC" w:rsidRPr="003B763A">
        <w:rPr>
          <w:rFonts w:ascii="Arial" w:hAnsi="Arial" w:cs="Arial"/>
          <w:b/>
          <w:sz w:val="24"/>
          <w:szCs w:val="28"/>
        </w:rPr>
        <w:t>I</w:t>
      </w:r>
      <w:r w:rsidRPr="003B763A">
        <w:rPr>
          <w:rFonts w:ascii="Arial" w:hAnsi="Arial" w:cs="Arial"/>
          <w:b/>
          <w:sz w:val="24"/>
          <w:szCs w:val="28"/>
        </w:rPr>
        <w:t xml:space="preserve"> del artículo 45 de la presente ley, además de los requisitos anteriores, deberá ponderarse el derecho a la libertad de</w:t>
      </w:r>
      <w:r w:rsidR="0074094B" w:rsidRPr="003B763A">
        <w:rPr>
          <w:rFonts w:ascii="Arial" w:hAnsi="Arial" w:cs="Arial"/>
          <w:b/>
          <w:sz w:val="24"/>
          <w:szCs w:val="28"/>
        </w:rPr>
        <w:t xml:space="preserve"> expresión y el carácter público de la persona.</w:t>
      </w:r>
    </w:p>
    <w:p w14:paraId="30CFA9E4" w14:textId="77777777" w:rsidR="009B4ED1" w:rsidRDefault="009B4ED1" w:rsidP="008D4F6A">
      <w:pPr>
        <w:jc w:val="both"/>
        <w:rPr>
          <w:rFonts w:ascii="Arial" w:hAnsi="Arial" w:cs="Arial"/>
          <w:b/>
          <w:sz w:val="24"/>
          <w:szCs w:val="28"/>
        </w:rPr>
      </w:pPr>
    </w:p>
    <w:p w14:paraId="2E04EE79" w14:textId="00A4F290" w:rsidR="000E66DB" w:rsidRPr="003B763A" w:rsidRDefault="009B4ED1" w:rsidP="008D4F6A">
      <w:pPr>
        <w:jc w:val="both"/>
        <w:rPr>
          <w:rFonts w:ascii="Arial" w:hAnsi="Arial" w:cs="Arial"/>
          <w:b/>
          <w:sz w:val="24"/>
          <w:szCs w:val="28"/>
        </w:rPr>
      </w:pPr>
      <w:r w:rsidRPr="009B4ED1">
        <w:rPr>
          <w:rFonts w:ascii="Arial" w:hAnsi="Arial" w:cs="Arial"/>
          <w:b/>
          <w:sz w:val="24"/>
          <w:szCs w:val="28"/>
        </w:rPr>
        <w:t>ARTÍCULO 54.</w:t>
      </w:r>
      <w:r w:rsidR="003B763A" w:rsidRPr="009B4ED1">
        <w:rPr>
          <w:rFonts w:ascii="Arial" w:hAnsi="Arial" w:cs="Arial"/>
          <w:b/>
          <w:sz w:val="24"/>
          <w:szCs w:val="28"/>
        </w:rPr>
        <w:t>-</w:t>
      </w:r>
      <w:r w:rsidR="003B763A">
        <w:rPr>
          <w:rFonts w:ascii="Arial" w:hAnsi="Arial" w:cs="Arial"/>
          <w:b/>
          <w:sz w:val="24"/>
          <w:szCs w:val="28"/>
        </w:rPr>
        <w:t>…</w:t>
      </w:r>
    </w:p>
    <w:p w14:paraId="0949F66C" w14:textId="021187CE" w:rsidR="000E66DB" w:rsidRDefault="003B763A" w:rsidP="008D4F6A">
      <w:pPr>
        <w:jc w:val="both"/>
        <w:rPr>
          <w:rFonts w:ascii="Arial" w:hAnsi="Arial" w:cs="Arial"/>
          <w:sz w:val="24"/>
          <w:szCs w:val="28"/>
        </w:rPr>
      </w:pPr>
      <w:r>
        <w:rPr>
          <w:rFonts w:ascii="Arial" w:hAnsi="Arial" w:cs="Arial"/>
          <w:sz w:val="24"/>
          <w:szCs w:val="28"/>
        </w:rPr>
        <w:t>…</w:t>
      </w:r>
    </w:p>
    <w:p w14:paraId="2722F814" w14:textId="350C8B58" w:rsidR="009B4ED1" w:rsidRPr="009B4ED1" w:rsidRDefault="003B763A" w:rsidP="009B4ED1">
      <w:pPr>
        <w:jc w:val="both"/>
        <w:rPr>
          <w:rFonts w:ascii="Arial" w:hAnsi="Arial" w:cs="Arial"/>
          <w:sz w:val="24"/>
          <w:szCs w:val="28"/>
        </w:rPr>
      </w:pPr>
      <w:r>
        <w:rPr>
          <w:rFonts w:ascii="Arial" w:hAnsi="Arial" w:cs="Arial"/>
          <w:sz w:val="24"/>
          <w:szCs w:val="28"/>
        </w:rPr>
        <w:t>I…</w:t>
      </w:r>
    </w:p>
    <w:p w14:paraId="0344CB5A" w14:textId="2C74147D" w:rsidR="000E66DB" w:rsidRPr="009B4ED1" w:rsidRDefault="009B4ED1" w:rsidP="009B4ED1">
      <w:pPr>
        <w:jc w:val="both"/>
        <w:rPr>
          <w:rFonts w:ascii="Arial" w:hAnsi="Arial" w:cs="Arial"/>
          <w:sz w:val="24"/>
          <w:szCs w:val="28"/>
        </w:rPr>
      </w:pPr>
      <w:r>
        <w:rPr>
          <w:rFonts w:ascii="Arial" w:hAnsi="Arial" w:cs="Arial"/>
          <w:sz w:val="24"/>
          <w:szCs w:val="28"/>
        </w:rPr>
        <w:t>II</w:t>
      </w:r>
      <w:r w:rsidR="003B763A">
        <w:rPr>
          <w:rFonts w:ascii="Arial" w:hAnsi="Arial" w:cs="Arial"/>
          <w:sz w:val="24"/>
          <w:szCs w:val="28"/>
        </w:rPr>
        <w:t>…</w:t>
      </w:r>
    </w:p>
    <w:p w14:paraId="6A135D6C" w14:textId="03F3E0EA" w:rsidR="009B4ED1" w:rsidRPr="003B763A" w:rsidRDefault="000E66DB" w:rsidP="009B4ED1">
      <w:pPr>
        <w:jc w:val="both"/>
        <w:rPr>
          <w:rFonts w:ascii="Arial" w:hAnsi="Arial" w:cs="Arial"/>
          <w:b/>
          <w:sz w:val="24"/>
          <w:szCs w:val="28"/>
        </w:rPr>
      </w:pPr>
      <w:r w:rsidRPr="003B763A">
        <w:rPr>
          <w:rFonts w:ascii="Arial" w:hAnsi="Arial" w:cs="Arial"/>
          <w:b/>
          <w:sz w:val="24"/>
          <w:szCs w:val="28"/>
        </w:rPr>
        <w:t xml:space="preserve">Con independencia de lo previsto en el primer párrafo </w:t>
      </w:r>
      <w:r w:rsidR="009B4ED1" w:rsidRPr="003B763A">
        <w:rPr>
          <w:rFonts w:ascii="Arial" w:hAnsi="Arial" w:cs="Arial"/>
          <w:b/>
          <w:sz w:val="24"/>
          <w:szCs w:val="28"/>
        </w:rPr>
        <w:t>de esta fracción</w:t>
      </w:r>
      <w:r w:rsidRPr="003B763A">
        <w:rPr>
          <w:rFonts w:ascii="Arial" w:hAnsi="Arial" w:cs="Arial"/>
          <w:b/>
          <w:sz w:val="24"/>
          <w:szCs w:val="28"/>
        </w:rPr>
        <w:t>, tratándose de sentencia definitiva dictada en un proceso judicial, además, el juzgador podrá ordenar la remoción inmediata y definitiva de los actos violentos cometidos en el ámbito de la violencia digital.</w:t>
      </w:r>
    </w:p>
    <w:p w14:paraId="726F2BA1" w14:textId="3B5838CD" w:rsidR="009B4ED1" w:rsidRPr="009B4ED1" w:rsidRDefault="009B4ED1" w:rsidP="009B4ED1">
      <w:pPr>
        <w:jc w:val="both"/>
        <w:rPr>
          <w:rFonts w:ascii="Arial" w:hAnsi="Arial" w:cs="Arial"/>
          <w:sz w:val="24"/>
          <w:szCs w:val="28"/>
        </w:rPr>
      </w:pPr>
      <w:r w:rsidRPr="009B4ED1">
        <w:rPr>
          <w:rFonts w:ascii="Arial" w:hAnsi="Arial" w:cs="Arial"/>
          <w:sz w:val="24"/>
          <w:szCs w:val="28"/>
        </w:rPr>
        <w:t xml:space="preserve">III a </w:t>
      </w:r>
      <w:r w:rsidR="003B763A" w:rsidRPr="009B4ED1">
        <w:rPr>
          <w:rFonts w:ascii="Arial" w:hAnsi="Arial" w:cs="Arial"/>
          <w:sz w:val="24"/>
          <w:szCs w:val="28"/>
        </w:rPr>
        <w:t xml:space="preserve">IX… </w:t>
      </w:r>
    </w:p>
    <w:p w14:paraId="696E2680" w14:textId="77777777" w:rsidR="00EB6543" w:rsidRPr="00EB6543" w:rsidRDefault="00EB6543" w:rsidP="00EB6543">
      <w:pPr>
        <w:jc w:val="both"/>
        <w:rPr>
          <w:rFonts w:ascii="Arial" w:hAnsi="Arial" w:cs="Arial"/>
          <w:b/>
          <w:sz w:val="24"/>
          <w:szCs w:val="28"/>
        </w:rPr>
      </w:pPr>
    </w:p>
    <w:p w14:paraId="72A21F86" w14:textId="513EF436" w:rsidR="00013AD7" w:rsidRPr="009B4ED1" w:rsidRDefault="00492550" w:rsidP="00013AD7">
      <w:pPr>
        <w:jc w:val="center"/>
        <w:rPr>
          <w:rFonts w:ascii="Arial" w:hAnsi="Arial" w:cs="Arial"/>
          <w:b/>
          <w:sz w:val="32"/>
          <w:szCs w:val="28"/>
        </w:rPr>
      </w:pPr>
      <w:r w:rsidRPr="009B4ED1">
        <w:rPr>
          <w:rFonts w:ascii="Arial" w:hAnsi="Arial" w:cs="Arial"/>
          <w:b/>
          <w:sz w:val="32"/>
          <w:szCs w:val="28"/>
        </w:rPr>
        <w:t>TRANSITORIO</w:t>
      </w:r>
    </w:p>
    <w:p w14:paraId="50A04BE5" w14:textId="77777777" w:rsidR="00013AD7" w:rsidRDefault="00013AD7" w:rsidP="00B656AD">
      <w:pPr>
        <w:jc w:val="both"/>
        <w:rPr>
          <w:rFonts w:ascii="Arial" w:hAnsi="Arial" w:cs="Arial"/>
          <w:b/>
          <w:sz w:val="24"/>
          <w:szCs w:val="28"/>
        </w:rPr>
      </w:pPr>
      <w:r w:rsidRPr="009E6A15">
        <w:rPr>
          <w:rFonts w:ascii="Arial" w:hAnsi="Arial" w:cs="Arial"/>
          <w:b/>
          <w:sz w:val="24"/>
          <w:szCs w:val="28"/>
        </w:rPr>
        <w:t>ARTÍCULO ÚNICO:</w:t>
      </w:r>
      <w:r>
        <w:rPr>
          <w:rFonts w:ascii="Arial" w:hAnsi="Arial" w:cs="Arial"/>
          <w:b/>
          <w:sz w:val="24"/>
          <w:szCs w:val="28"/>
        </w:rPr>
        <w:t xml:space="preserve"> El presente decreto entrará en vigor el día siguiente de su publicación en el Diario Oficial del Estado.</w:t>
      </w:r>
    </w:p>
    <w:p w14:paraId="308C5F8B" w14:textId="77777777" w:rsidR="00013AD7" w:rsidRDefault="00013AD7" w:rsidP="00B656AD">
      <w:pPr>
        <w:jc w:val="both"/>
        <w:rPr>
          <w:rFonts w:ascii="Arial" w:hAnsi="Arial" w:cs="Arial"/>
          <w:b/>
          <w:sz w:val="24"/>
          <w:szCs w:val="28"/>
        </w:rPr>
      </w:pPr>
    </w:p>
    <w:p w14:paraId="143A18B0" w14:textId="7CBE361E" w:rsidR="00013AD7" w:rsidRDefault="00013AD7" w:rsidP="00B656AD">
      <w:pPr>
        <w:jc w:val="both"/>
        <w:rPr>
          <w:rFonts w:ascii="Arial" w:hAnsi="Arial" w:cs="Arial"/>
          <w:b/>
          <w:sz w:val="24"/>
          <w:szCs w:val="28"/>
        </w:rPr>
      </w:pPr>
      <w:r>
        <w:rPr>
          <w:rFonts w:ascii="Arial" w:hAnsi="Arial" w:cs="Arial"/>
          <w:b/>
          <w:sz w:val="24"/>
          <w:szCs w:val="28"/>
        </w:rPr>
        <w:t xml:space="preserve">PROTESTO LO NECESARIO EN LA CIUDAD DE MÉRIDA, YUCATÁN A </w:t>
      </w:r>
      <w:r w:rsidR="009B4ED1">
        <w:rPr>
          <w:rFonts w:ascii="Arial" w:hAnsi="Arial" w:cs="Arial"/>
          <w:b/>
          <w:sz w:val="24"/>
          <w:szCs w:val="28"/>
        </w:rPr>
        <w:t>27</w:t>
      </w:r>
      <w:r>
        <w:rPr>
          <w:rFonts w:ascii="Arial" w:hAnsi="Arial" w:cs="Arial"/>
          <w:b/>
          <w:sz w:val="24"/>
          <w:szCs w:val="28"/>
        </w:rPr>
        <w:t xml:space="preserve"> DÍAS DEL MES DE</w:t>
      </w:r>
      <w:r w:rsidR="00F20CAE">
        <w:rPr>
          <w:rFonts w:ascii="Arial" w:hAnsi="Arial" w:cs="Arial"/>
          <w:b/>
          <w:sz w:val="24"/>
          <w:szCs w:val="28"/>
        </w:rPr>
        <w:t xml:space="preserve"> MARZO</w:t>
      </w:r>
      <w:r>
        <w:rPr>
          <w:rFonts w:ascii="Arial" w:hAnsi="Arial" w:cs="Arial"/>
          <w:b/>
          <w:sz w:val="24"/>
          <w:szCs w:val="28"/>
        </w:rPr>
        <w:t xml:space="preserve"> DEL AÑ</w:t>
      </w:r>
      <w:r w:rsidR="00F20CAE">
        <w:rPr>
          <w:rFonts w:ascii="Arial" w:hAnsi="Arial" w:cs="Arial"/>
          <w:b/>
          <w:sz w:val="24"/>
          <w:szCs w:val="28"/>
        </w:rPr>
        <w:t>O 2019</w:t>
      </w:r>
    </w:p>
    <w:p w14:paraId="13D1CC77" w14:textId="77777777" w:rsidR="00013AD7" w:rsidRDefault="00013AD7" w:rsidP="00013AD7">
      <w:pPr>
        <w:rPr>
          <w:rFonts w:ascii="Arial" w:hAnsi="Arial" w:cs="Arial"/>
          <w:b/>
          <w:sz w:val="24"/>
          <w:szCs w:val="28"/>
        </w:rPr>
      </w:pPr>
    </w:p>
    <w:p w14:paraId="6EBB6795" w14:textId="77777777" w:rsidR="00013AD7" w:rsidRPr="00013AD7" w:rsidRDefault="00013AD7" w:rsidP="00013AD7">
      <w:pPr>
        <w:jc w:val="center"/>
        <w:rPr>
          <w:rFonts w:ascii="Arial" w:hAnsi="Arial" w:cs="Arial"/>
          <w:b/>
          <w:sz w:val="24"/>
          <w:szCs w:val="28"/>
        </w:rPr>
      </w:pPr>
      <w:r w:rsidRPr="00013AD7">
        <w:rPr>
          <w:rFonts w:ascii="Arial" w:hAnsi="Arial" w:cs="Arial"/>
          <w:b/>
          <w:sz w:val="24"/>
          <w:szCs w:val="28"/>
        </w:rPr>
        <w:t>ATENTAMENTE</w:t>
      </w:r>
    </w:p>
    <w:p w14:paraId="64F4B32C" w14:textId="77777777" w:rsidR="00013AD7" w:rsidRPr="00013AD7" w:rsidRDefault="00013AD7" w:rsidP="00013AD7">
      <w:pPr>
        <w:jc w:val="center"/>
        <w:rPr>
          <w:rFonts w:ascii="Arial" w:hAnsi="Arial" w:cs="Arial"/>
          <w:b/>
          <w:sz w:val="24"/>
          <w:szCs w:val="28"/>
        </w:rPr>
      </w:pPr>
    </w:p>
    <w:p w14:paraId="1A8A96A6" w14:textId="77777777" w:rsidR="00013AD7" w:rsidRPr="00013AD7" w:rsidRDefault="00013AD7" w:rsidP="00013AD7">
      <w:pPr>
        <w:jc w:val="center"/>
        <w:rPr>
          <w:rFonts w:ascii="Arial" w:hAnsi="Arial" w:cs="Arial"/>
          <w:b/>
          <w:sz w:val="24"/>
          <w:szCs w:val="28"/>
        </w:rPr>
      </w:pPr>
      <w:r w:rsidRPr="00013AD7">
        <w:rPr>
          <w:rFonts w:ascii="Arial" w:hAnsi="Arial" w:cs="Arial"/>
          <w:b/>
          <w:sz w:val="24"/>
          <w:szCs w:val="28"/>
        </w:rPr>
        <w:t>____</w:t>
      </w:r>
      <w:r w:rsidR="00D56F5D">
        <w:rPr>
          <w:rFonts w:ascii="Arial" w:hAnsi="Arial" w:cs="Arial"/>
          <w:b/>
          <w:sz w:val="24"/>
          <w:szCs w:val="28"/>
        </w:rPr>
        <w:t>________</w:t>
      </w:r>
      <w:r w:rsidRPr="00013AD7">
        <w:rPr>
          <w:rFonts w:ascii="Arial" w:hAnsi="Arial" w:cs="Arial"/>
          <w:b/>
          <w:sz w:val="24"/>
          <w:szCs w:val="28"/>
        </w:rPr>
        <w:t>______________________________</w:t>
      </w:r>
    </w:p>
    <w:p w14:paraId="51C214DA" w14:textId="77777777" w:rsidR="00013AD7" w:rsidRPr="00013AD7" w:rsidRDefault="00013AD7" w:rsidP="00013AD7">
      <w:pPr>
        <w:jc w:val="center"/>
        <w:rPr>
          <w:rFonts w:ascii="Arial" w:hAnsi="Arial" w:cs="Arial"/>
          <w:b/>
          <w:sz w:val="24"/>
          <w:szCs w:val="24"/>
        </w:rPr>
      </w:pPr>
      <w:r w:rsidRPr="00013AD7">
        <w:rPr>
          <w:rFonts w:ascii="Arial" w:hAnsi="Arial" w:cs="Arial"/>
          <w:b/>
          <w:sz w:val="24"/>
          <w:szCs w:val="24"/>
        </w:rPr>
        <w:t>DIP. LIZZETE JANICE ESCOBEDO SALAZAR</w:t>
      </w:r>
    </w:p>
    <w:sectPr w:rsidR="00013AD7" w:rsidRPr="00013AD7" w:rsidSect="00B307F7">
      <w:footerReference w:type="default" r:id="rId8"/>
      <w:pgSz w:w="12240" w:h="15840" w:code="1"/>
      <w:pgMar w:top="1418" w:right="1701" w:bottom="1418" w:left="1701"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F5617" w14:textId="77777777" w:rsidR="001B7C03" w:rsidRDefault="001B7C03" w:rsidP="00D324C7">
      <w:pPr>
        <w:spacing w:after="0" w:line="240" w:lineRule="auto"/>
      </w:pPr>
      <w:r>
        <w:separator/>
      </w:r>
    </w:p>
  </w:endnote>
  <w:endnote w:type="continuationSeparator" w:id="0">
    <w:p w14:paraId="1C7CC4B8" w14:textId="77777777" w:rsidR="001B7C03" w:rsidRDefault="001B7C03" w:rsidP="00D3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278562"/>
      <w:docPartObj>
        <w:docPartGallery w:val="Page Numbers (Bottom of Page)"/>
        <w:docPartUnique/>
      </w:docPartObj>
    </w:sdtPr>
    <w:sdtEndPr/>
    <w:sdtContent>
      <w:p w14:paraId="02849266" w14:textId="034BD89A" w:rsidR="00A34DC0" w:rsidRDefault="00A34DC0">
        <w:pPr>
          <w:pStyle w:val="Piedepgina"/>
          <w:jc w:val="center"/>
        </w:pPr>
        <w:r>
          <w:fldChar w:fldCharType="begin"/>
        </w:r>
        <w:r>
          <w:instrText>PAGE   \* MERGEFORMAT</w:instrText>
        </w:r>
        <w:r>
          <w:fldChar w:fldCharType="separate"/>
        </w:r>
        <w:r w:rsidR="00DE2AB2" w:rsidRPr="00DE2AB2">
          <w:rPr>
            <w:noProof/>
            <w:lang w:val="es-ES"/>
          </w:rPr>
          <w:t>6</w:t>
        </w:r>
        <w:r>
          <w:fldChar w:fldCharType="end"/>
        </w:r>
      </w:p>
    </w:sdtContent>
  </w:sdt>
  <w:p w14:paraId="2EB22FF6" w14:textId="77777777" w:rsidR="00A34DC0" w:rsidRDefault="00A34D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4CF67" w14:textId="77777777" w:rsidR="001B7C03" w:rsidRDefault="001B7C03" w:rsidP="00D324C7">
      <w:pPr>
        <w:spacing w:after="0" w:line="240" w:lineRule="auto"/>
      </w:pPr>
      <w:r>
        <w:separator/>
      </w:r>
    </w:p>
  </w:footnote>
  <w:footnote w:type="continuationSeparator" w:id="0">
    <w:p w14:paraId="00CAAF08" w14:textId="77777777" w:rsidR="001B7C03" w:rsidRDefault="001B7C03" w:rsidP="00D324C7">
      <w:pPr>
        <w:spacing w:after="0" w:line="240" w:lineRule="auto"/>
      </w:pPr>
      <w:r>
        <w:continuationSeparator/>
      </w:r>
    </w:p>
  </w:footnote>
  <w:footnote w:id="1">
    <w:p w14:paraId="320BE94B" w14:textId="77777777" w:rsidR="00D324C7" w:rsidRDefault="00D324C7">
      <w:pPr>
        <w:pStyle w:val="Textonotapie"/>
      </w:pPr>
      <w:r>
        <w:rPr>
          <w:rStyle w:val="Refdenotaalpie"/>
        </w:rPr>
        <w:footnoteRef/>
      </w:r>
      <w:r>
        <w:t xml:space="preserve"> Resolución 48/104</w:t>
      </w:r>
      <w:r w:rsidRPr="00D324C7">
        <w:t xml:space="preserve"> de la Asamblea General</w:t>
      </w:r>
      <w:r>
        <w:t xml:space="preserve"> de la ONU</w:t>
      </w:r>
      <w:r w:rsidRPr="00D324C7">
        <w:t xml:space="preserve"> “</w:t>
      </w:r>
      <w:r>
        <w:t>Declaración sobre la eliminación de la violencia contra la mujer</w:t>
      </w:r>
      <w:r w:rsidRPr="00D324C7">
        <w:t xml:space="preserve">” </w:t>
      </w:r>
      <w:r w:rsidR="00086B76" w:rsidRPr="00086B76">
        <w:t xml:space="preserve">A/RES/48/104 </w:t>
      </w:r>
      <w:r w:rsidRPr="00D324C7">
        <w:t>(</w:t>
      </w:r>
      <w:r w:rsidR="00086B76">
        <w:t>20 de diciembre de 1993</w:t>
      </w:r>
      <w:r w:rsidRPr="00D324C7">
        <w:t xml:space="preserve">), disponible en: </w:t>
      </w:r>
      <w:hyperlink r:id="rId1" w:history="1">
        <w:r w:rsidR="00293C7D" w:rsidRPr="00E53C07">
          <w:rPr>
            <w:rStyle w:val="Hipervnculo"/>
          </w:rPr>
          <w:t>http://www.un.org/documents/ga/res/48/a48r104.htm</w:t>
        </w:r>
      </w:hyperlink>
      <w:r w:rsidR="00293C7D">
        <w:t xml:space="preserve"> </w:t>
      </w:r>
    </w:p>
  </w:footnote>
  <w:footnote w:id="2">
    <w:p w14:paraId="0E01B69E" w14:textId="77777777" w:rsidR="00293C7D" w:rsidRDefault="00293C7D">
      <w:pPr>
        <w:pStyle w:val="Textonotapie"/>
      </w:pPr>
      <w:r>
        <w:rPr>
          <w:rStyle w:val="Refdenotaalpie"/>
        </w:rPr>
        <w:footnoteRef/>
      </w:r>
      <w:r>
        <w:t xml:space="preserve"> </w:t>
      </w:r>
      <w:r w:rsidRPr="00293C7D">
        <w:t>Convención Interamericana para Prevenir, Sancionar y Erradicar la Violencia Contra la Mujer</w:t>
      </w:r>
      <w:r>
        <w:t xml:space="preserve">, Brasil, 9 de junio de 1994. Disponible en: </w:t>
      </w:r>
      <w:hyperlink r:id="rId2" w:history="1">
        <w:r w:rsidRPr="00E53C07">
          <w:rPr>
            <w:rStyle w:val="Hipervnculo"/>
          </w:rPr>
          <w:t>https://www.oas.org/dil/esp/convencion_belem_do_para.pdf</w:t>
        </w:r>
      </w:hyperlink>
      <w:r>
        <w:t xml:space="preserve"> </w:t>
      </w:r>
    </w:p>
  </w:footnote>
  <w:footnote w:id="3">
    <w:p w14:paraId="72C7931A" w14:textId="77777777" w:rsidR="00813014" w:rsidRDefault="00813014">
      <w:pPr>
        <w:pStyle w:val="Textonotapie"/>
      </w:pPr>
      <w:r>
        <w:rPr>
          <w:rStyle w:val="Refdenotaalpie"/>
        </w:rPr>
        <w:footnoteRef/>
      </w:r>
      <w:r w:rsidRPr="00C61547">
        <w:rPr>
          <w:lang w:val="en-US"/>
        </w:rPr>
        <w:t xml:space="preserve"> </w:t>
      </w:r>
      <w:r w:rsidR="00E87B0A" w:rsidRPr="00C61547">
        <w:rPr>
          <w:lang w:val="en-US"/>
        </w:rPr>
        <w:t>UNESCO (2017) “</w:t>
      </w:r>
      <w:r w:rsidRPr="00C61547">
        <w:rPr>
          <w:lang w:val="en-US"/>
        </w:rPr>
        <w:t>School Violence and Bullying</w:t>
      </w:r>
      <w:r w:rsidR="00E87B0A" w:rsidRPr="00C61547">
        <w:rPr>
          <w:lang w:val="en-US"/>
        </w:rPr>
        <w:t xml:space="preserve">: Global Status Report”. </w:t>
      </w:r>
      <w:r w:rsidR="00E87B0A">
        <w:t xml:space="preserve">Francia. Página 15. Disponible en: </w:t>
      </w:r>
      <w:hyperlink r:id="rId3" w:history="1">
        <w:r w:rsidR="00E87B0A" w:rsidRPr="00E53C07">
          <w:rPr>
            <w:rStyle w:val="Hipervnculo"/>
          </w:rPr>
          <w:t>https://unesdoc.unesco.org/ark:/48223/pf0000246970?posInSet=2&amp;queryId=8c90b24a-30ab-4c0b-ac6c-d457c9469341</w:t>
        </w:r>
      </w:hyperlink>
      <w:r w:rsidR="00E87B0A">
        <w:t xml:space="preserve"> </w:t>
      </w:r>
    </w:p>
  </w:footnote>
  <w:footnote w:id="4">
    <w:p w14:paraId="6D634620" w14:textId="77777777" w:rsidR="00132C6D" w:rsidRDefault="00132C6D" w:rsidP="00132C6D">
      <w:pPr>
        <w:pStyle w:val="Textonotapie"/>
      </w:pPr>
      <w:r>
        <w:rPr>
          <w:rStyle w:val="Refdenotaalpie"/>
        </w:rPr>
        <w:footnoteRef/>
      </w:r>
      <w:r>
        <w:t xml:space="preserve"> I</w:t>
      </w:r>
      <w:r w:rsidRPr="00287F51">
        <w:t xml:space="preserve">NEGI. Módulo sobre </w:t>
      </w:r>
      <w:proofErr w:type="spellStart"/>
      <w:r w:rsidRPr="00287F51">
        <w:t>Ciberacoso</w:t>
      </w:r>
      <w:proofErr w:type="spellEnd"/>
      <w:r w:rsidRPr="00287F51">
        <w:t xml:space="preserve"> (MOCIBA) 2015. Nota técnica. 2016</w:t>
      </w:r>
      <w:r>
        <w:t xml:space="preserve">. Disponible en: </w:t>
      </w:r>
      <w:hyperlink r:id="rId4" w:history="1">
        <w:r w:rsidRPr="00E53C07">
          <w:rPr>
            <w:rStyle w:val="Hipervnculo"/>
          </w:rPr>
          <w:t>http://www.beta.inegi.org.mx/contenidos/proyectos/investigacion/ciberacoso/2015/doc/mociba2015_nota_tecnica.pdf</w:t>
        </w:r>
      </w:hyperlink>
      <w:r>
        <w:t xml:space="preserve"> </w:t>
      </w:r>
    </w:p>
  </w:footnote>
  <w:footnote w:id="5">
    <w:p w14:paraId="1486393B" w14:textId="77777777" w:rsidR="00A85E09" w:rsidRDefault="00A85E09">
      <w:pPr>
        <w:pStyle w:val="Textonotapie"/>
      </w:pPr>
      <w:r>
        <w:rPr>
          <w:rStyle w:val="Refdenotaalpie"/>
        </w:rPr>
        <w:footnoteRef/>
      </w:r>
      <w:r>
        <w:t xml:space="preserve"> </w:t>
      </w:r>
      <w:r w:rsidRPr="00A85E09">
        <w:t>Ley de Acceso de las Mujeres a una Vida Libre de Violencia del Estado de Yucatán</w:t>
      </w:r>
      <w:r>
        <w:t>. Honorable Congreso del Estado de Yucatán. (</w:t>
      </w:r>
      <w:r w:rsidRPr="00A85E09">
        <w:t>Última Reforma en el D. O. 20- diciembre- 2017</w:t>
      </w:r>
      <w:r>
        <w:t xml:space="preserve">). Disponible en: </w:t>
      </w:r>
      <w:hyperlink r:id="rId5" w:history="1">
        <w:r w:rsidRPr="008C6D00">
          <w:rPr>
            <w:rStyle w:val="Hipervnculo"/>
          </w:rPr>
          <w:t>http://www.congresoyucatan.gob.mx/detalle_ley.php?idley=451</w:t>
        </w:r>
      </w:hyperlink>
      <w:r>
        <w:t xml:space="preserve"> </w:t>
      </w:r>
    </w:p>
  </w:footnote>
  <w:footnote w:id="6">
    <w:p w14:paraId="7C4E4CCB" w14:textId="77777777" w:rsidR="00170989" w:rsidRDefault="00170989">
      <w:pPr>
        <w:pStyle w:val="Textonotapie"/>
      </w:pPr>
      <w:r>
        <w:rPr>
          <w:rStyle w:val="Refdenotaalpie"/>
        </w:rPr>
        <w:footnoteRef/>
      </w:r>
      <w:r>
        <w:t xml:space="preserve"> </w:t>
      </w:r>
      <w:r w:rsidRPr="00170989">
        <w:t>Dictamen por el que se modifica el Código Penal del Estado de Yucatán, en materia de delitos contra la intimidad y la imagen</w:t>
      </w:r>
      <w:r>
        <w:t xml:space="preserve">. Comisión de Justicia y Seguridad Pública del H. Congreso del Estado de Yucatán. Disponible en: </w:t>
      </w:r>
      <w:hyperlink r:id="rId6" w:history="1">
        <w:r w:rsidRPr="008C6D00">
          <w:rPr>
            <w:rStyle w:val="Hipervnculo"/>
          </w:rPr>
          <w:t>http://www.congresoyucatan.gob.mx/detalle_dictamen.php?iddictamen=414</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CE9"/>
    <w:multiLevelType w:val="hybridMultilevel"/>
    <w:tmpl w:val="F39C38D2"/>
    <w:lvl w:ilvl="0" w:tplc="1B88B9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EB3367"/>
    <w:multiLevelType w:val="hybridMultilevel"/>
    <w:tmpl w:val="AE2A30F6"/>
    <w:lvl w:ilvl="0" w:tplc="4C667C7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454641EC"/>
    <w:multiLevelType w:val="hybridMultilevel"/>
    <w:tmpl w:val="C32AAFC2"/>
    <w:lvl w:ilvl="0" w:tplc="23281E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9B910C2"/>
    <w:multiLevelType w:val="hybridMultilevel"/>
    <w:tmpl w:val="8A2C481A"/>
    <w:lvl w:ilvl="0" w:tplc="B0AE71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4E"/>
    <w:rsid w:val="0000358E"/>
    <w:rsid w:val="000100F1"/>
    <w:rsid w:val="00010164"/>
    <w:rsid w:val="00012C1D"/>
    <w:rsid w:val="00013AD7"/>
    <w:rsid w:val="00063FA7"/>
    <w:rsid w:val="000745FD"/>
    <w:rsid w:val="00086B76"/>
    <w:rsid w:val="000E66DB"/>
    <w:rsid w:val="000E7F7A"/>
    <w:rsid w:val="00132C6D"/>
    <w:rsid w:val="00137D69"/>
    <w:rsid w:val="00170989"/>
    <w:rsid w:val="00186A1C"/>
    <w:rsid w:val="001909FD"/>
    <w:rsid w:val="001B3520"/>
    <w:rsid w:val="001B7C03"/>
    <w:rsid w:val="001E496A"/>
    <w:rsid w:val="001F513F"/>
    <w:rsid w:val="001F58FC"/>
    <w:rsid w:val="0022132F"/>
    <w:rsid w:val="00227698"/>
    <w:rsid w:val="002649A2"/>
    <w:rsid w:val="0026774F"/>
    <w:rsid w:val="00287F51"/>
    <w:rsid w:val="00293C7D"/>
    <w:rsid w:val="002A0725"/>
    <w:rsid w:val="00302BD0"/>
    <w:rsid w:val="003249DC"/>
    <w:rsid w:val="00334C22"/>
    <w:rsid w:val="003B763A"/>
    <w:rsid w:val="003C319E"/>
    <w:rsid w:val="003C63D2"/>
    <w:rsid w:val="003D7DDC"/>
    <w:rsid w:val="004165B0"/>
    <w:rsid w:val="004428FE"/>
    <w:rsid w:val="00482CE5"/>
    <w:rsid w:val="00492550"/>
    <w:rsid w:val="0049662E"/>
    <w:rsid w:val="004D5D16"/>
    <w:rsid w:val="0053333D"/>
    <w:rsid w:val="00557679"/>
    <w:rsid w:val="005B51D8"/>
    <w:rsid w:val="005C7251"/>
    <w:rsid w:val="005F4E20"/>
    <w:rsid w:val="00603F76"/>
    <w:rsid w:val="0061412D"/>
    <w:rsid w:val="00625511"/>
    <w:rsid w:val="0064336A"/>
    <w:rsid w:val="0069073F"/>
    <w:rsid w:val="006A2FD5"/>
    <w:rsid w:val="006E0C8F"/>
    <w:rsid w:val="006F0C43"/>
    <w:rsid w:val="006F5884"/>
    <w:rsid w:val="007102BD"/>
    <w:rsid w:val="0074094B"/>
    <w:rsid w:val="0079038D"/>
    <w:rsid w:val="00813014"/>
    <w:rsid w:val="00824488"/>
    <w:rsid w:val="00835A82"/>
    <w:rsid w:val="00843111"/>
    <w:rsid w:val="00884835"/>
    <w:rsid w:val="008C5FB5"/>
    <w:rsid w:val="008D0BAA"/>
    <w:rsid w:val="008D4F6A"/>
    <w:rsid w:val="008D5517"/>
    <w:rsid w:val="00943861"/>
    <w:rsid w:val="00954AF6"/>
    <w:rsid w:val="00964A06"/>
    <w:rsid w:val="00974D87"/>
    <w:rsid w:val="009B4ED1"/>
    <w:rsid w:val="009C7F32"/>
    <w:rsid w:val="009E07A9"/>
    <w:rsid w:val="009E6A15"/>
    <w:rsid w:val="00A34DC0"/>
    <w:rsid w:val="00A43AC8"/>
    <w:rsid w:val="00A8062D"/>
    <w:rsid w:val="00A85E09"/>
    <w:rsid w:val="00AD2F70"/>
    <w:rsid w:val="00AE3CFB"/>
    <w:rsid w:val="00B307F7"/>
    <w:rsid w:val="00B339B3"/>
    <w:rsid w:val="00B656AD"/>
    <w:rsid w:val="00B914AC"/>
    <w:rsid w:val="00BA3618"/>
    <w:rsid w:val="00BB0F93"/>
    <w:rsid w:val="00BB707B"/>
    <w:rsid w:val="00BC4AF2"/>
    <w:rsid w:val="00BE641D"/>
    <w:rsid w:val="00BE746A"/>
    <w:rsid w:val="00C33E97"/>
    <w:rsid w:val="00C61547"/>
    <w:rsid w:val="00C85A36"/>
    <w:rsid w:val="00C87373"/>
    <w:rsid w:val="00CA10A8"/>
    <w:rsid w:val="00D324C7"/>
    <w:rsid w:val="00D454A8"/>
    <w:rsid w:val="00D56F5D"/>
    <w:rsid w:val="00D64BEE"/>
    <w:rsid w:val="00D85A28"/>
    <w:rsid w:val="00DC36A8"/>
    <w:rsid w:val="00DE2AB2"/>
    <w:rsid w:val="00DF708B"/>
    <w:rsid w:val="00E05E0B"/>
    <w:rsid w:val="00E44541"/>
    <w:rsid w:val="00E47994"/>
    <w:rsid w:val="00E87B0A"/>
    <w:rsid w:val="00E9530C"/>
    <w:rsid w:val="00EB6543"/>
    <w:rsid w:val="00F20CAE"/>
    <w:rsid w:val="00F20DDB"/>
    <w:rsid w:val="00F27E91"/>
    <w:rsid w:val="00F40B67"/>
    <w:rsid w:val="00F66E4E"/>
    <w:rsid w:val="00F672E5"/>
    <w:rsid w:val="00FB018B"/>
    <w:rsid w:val="00FC388F"/>
    <w:rsid w:val="00FD1F69"/>
    <w:rsid w:val="00FE57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7D1C"/>
  <w15:docId w15:val="{868AA07E-DA4C-4599-B997-FF090611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E0C8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A1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02BD0"/>
    <w:pPr>
      <w:ind w:left="720"/>
      <w:contextualSpacing/>
    </w:pPr>
  </w:style>
  <w:style w:type="paragraph" w:styleId="Textonotapie">
    <w:name w:val="footnote text"/>
    <w:basedOn w:val="Normal"/>
    <w:link w:val="TextonotapieCar"/>
    <w:uiPriority w:val="99"/>
    <w:semiHidden/>
    <w:unhideWhenUsed/>
    <w:rsid w:val="00D324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24C7"/>
    <w:rPr>
      <w:sz w:val="20"/>
      <w:szCs w:val="20"/>
    </w:rPr>
  </w:style>
  <w:style w:type="character" w:styleId="Refdenotaalpie">
    <w:name w:val="footnote reference"/>
    <w:basedOn w:val="Fuentedeprrafopredeter"/>
    <w:uiPriority w:val="99"/>
    <w:semiHidden/>
    <w:unhideWhenUsed/>
    <w:rsid w:val="00D324C7"/>
    <w:rPr>
      <w:vertAlign w:val="superscript"/>
    </w:rPr>
  </w:style>
  <w:style w:type="character" w:styleId="Hipervnculo">
    <w:name w:val="Hyperlink"/>
    <w:basedOn w:val="Fuentedeprrafopredeter"/>
    <w:uiPriority w:val="99"/>
    <w:unhideWhenUsed/>
    <w:rsid w:val="00293C7D"/>
    <w:rPr>
      <w:color w:val="0563C1" w:themeColor="hyperlink"/>
      <w:u w:val="single"/>
    </w:rPr>
  </w:style>
  <w:style w:type="character" w:customStyle="1" w:styleId="Mencinsinresolver1">
    <w:name w:val="Mención sin resolver1"/>
    <w:basedOn w:val="Fuentedeprrafopredeter"/>
    <w:uiPriority w:val="99"/>
    <w:semiHidden/>
    <w:unhideWhenUsed/>
    <w:rsid w:val="00293C7D"/>
    <w:rPr>
      <w:color w:val="605E5C"/>
      <w:shd w:val="clear" w:color="auto" w:fill="E1DFDD"/>
    </w:rPr>
  </w:style>
  <w:style w:type="paragraph" w:styleId="Encabezado">
    <w:name w:val="header"/>
    <w:basedOn w:val="Normal"/>
    <w:link w:val="EncabezadoCar"/>
    <w:uiPriority w:val="99"/>
    <w:unhideWhenUsed/>
    <w:rsid w:val="003D7D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7DDC"/>
  </w:style>
  <w:style w:type="paragraph" w:styleId="Piedepgina">
    <w:name w:val="footer"/>
    <w:basedOn w:val="Normal"/>
    <w:link w:val="PiedepginaCar"/>
    <w:uiPriority w:val="99"/>
    <w:unhideWhenUsed/>
    <w:rsid w:val="003D7D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7DDC"/>
  </w:style>
  <w:style w:type="paragraph" w:customStyle="1" w:styleId="Default">
    <w:name w:val="Default"/>
    <w:rsid w:val="00C61547"/>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2213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1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483089">
      <w:bodyDiv w:val="1"/>
      <w:marLeft w:val="0"/>
      <w:marRight w:val="0"/>
      <w:marTop w:val="0"/>
      <w:marBottom w:val="0"/>
      <w:divBdr>
        <w:top w:val="none" w:sz="0" w:space="0" w:color="auto"/>
        <w:left w:val="none" w:sz="0" w:space="0" w:color="auto"/>
        <w:bottom w:val="none" w:sz="0" w:space="0" w:color="auto"/>
        <w:right w:val="none" w:sz="0" w:space="0" w:color="auto"/>
      </w:divBdr>
    </w:div>
    <w:div w:id="160014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esdoc.unesco.org/ark:/48223/pf0000246970?posInSet=2&amp;queryId=8c90b24a-30ab-4c0b-ac6c-d457c9469341" TargetMode="External"/><Relationship Id="rId2" Type="http://schemas.openxmlformats.org/officeDocument/2006/relationships/hyperlink" Target="https://www.oas.org/dil/esp/convencion_belem_do_para.pdf" TargetMode="External"/><Relationship Id="rId1" Type="http://schemas.openxmlformats.org/officeDocument/2006/relationships/hyperlink" Target="http://www.un.org/documents/ga/res/48/a48r104.htm" TargetMode="External"/><Relationship Id="rId6" Type="http://schemas.openxmlformats.org/officeDocument/2006/relationships/hyperlink" Target="http://www.congresoyucatan.gob.mx/detalle_dictamen.php?iddictamen=414" TargetMode="External"/><Relationship Id="rId5" Type="http://schemas.openxmlformats.org/officeDocument/2006/relationships/hyperlink" Target="http://www.congresoyucatan.gob.mx/detalle_ley.php?idley=451" TargetMode="External"/><Relationship Id="rId4" Type="http://schemas.openxmlformats.org/officeDocument/2006/relationships/hyperlink" Target="http://www.beta.inegi.org.mx/contenidos/proyectos/investigacion/ciberacoso/2015/doc/mociba2015_nota_tecnic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40DF-1A7B-426F-A61B-C47FD096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1669</Words>
  <Characters>9185</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Alvarez Ley</dc:creator>
  <cp:keywords/>
  <dc:description/>
  <cp:lastModifiedBy>Mildred Manzanilla</cp:lastModifiedBy>
  <cp:revision>2</cp:revision>
  <cp:lastPrinted>2019-03-27T16:17:00Z</cp:lastPrinted>
  <dcterms:created xsi:type="dcterms:W3CDTF">2019-05-14T19:46:00Z</dcterms:created>
  <dcterms:modified xsi:type="dcterms:W3CDTF">2019-05-14T19:46:00Z</dcterms:modified>
</cp:coreProperties>
</file>